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758C" w14:textId="66CD88B5" w:rsidR="00B8385C" w:rsidRDefault="00B8385C" w:rsidP="00945A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A04">
        <w:rPr>
          <w:rFonts w:ascii="Times New Roman" w:hAnsi="Times New Roman" w:cs="Times New Roman"/>
          <w:b/>
          <w:i/>
          <w:sz w:val="24"/>
          <w:szCs w:val="24"/>
        </w:rPr>
        <w:t>Plan komunikacji z lokalną społecznością – załącznik nr 7 do wniosku o wybór LSR</w:t>
      </w:r>
    </w:p>
    <w:p w14:paraId="76026D34" w14:textId="0B10D22C" w:rsidR="00B8385C" w:rsidRPr="00945A04" w:rsidRDefault="00B8385C" w:rsidP="00945A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(standard minimum)</w:t>
      </w:r>
    </w:p>
    <w:p w14:paraId="3DF1A146" w14:textId="7D0124C2" w:rsidR="00E41579" w:rsidRDefault="00E41579" w:rsidP="00E41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B50AFB" w14:textId="1F5B892D" w:rsidR="00573A89" w:rsidRDefault="00E41579" w:rsidP="00E41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41579">
        <w:rPr>
          <w:rFonts w:ascii="Times New Roman" w:hAnsi="Times New Roman" w:cs="Times New Roman"/>
          <w:sz w:val="24"/>
          <w:szCs w:val="24"/>
        </w:rPr>
        <w:t>ystematyczne rozwijanie potencjału społeczności lokalnych do świadomego osiągania celów strategii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41579">
        <w:rPr>
          <w:rFonts w:ascii="Times New Roman" w:hAnsi="Times New Roman" w:cs="Times New Roman"/>
          <w:sz w:val="24"/>
          <w:szCs w:val="24"/>
        </w:rPr>
        <w:t xml:space="preserve">ożna uzyskać poprzez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1579">
        <w:rPr>
          <w:rFonts w:ascii="Times New Roman" w:hAnsi="Times New Roman" w:cs="Times New Roman"/>
          <w:sz w:val="24"/>
          <w:szCs w:val="24"/>
        </w:rPr>
        <w:t>tworzenie warunków do ciągłego</w:t>
      </w:r>
      <w:r>
        <w:rPr>
          <w:rFonts w:ascii="Times New Roman" w:hAnsi="Times New Roman" w:cs="Times New Roman"/>
          <w:sz w:val="24"/>
          <w:szCs w:val="24"/>
        </w:rPr>
        <w:t xml:space="preserve">, systematycznego, </w:t>
      </w:r>
      <w:r w:rsidRPr="00E41579">
        <w:rPr>
          <w:rFonts w:ascii="Times New Roman" w:hAnsi="Times New Roman" w:cs="Times New Roman"/>
          <w:sz w:val="24"/>
          <w:szCs w:val="24"/>
        </w:rPr>
        <w:t xml:space="preserve"> aktywnego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579">
        <w:rPr>
          <w:rFonts w:ascii="Times New Roman" w:hAnsi="Times New Roman" w:cs="Times New Roman"/>
          <w:sz w:val="24"/>
          <w:szCs w:val="24"/>
        </w:rPr>
        <w:t xml:space="preserve">i szeroko rozumianego uczestnictwa społeczności lokalnych w bieżącym wdrażaniu </w:t>
      </w:r>
      <w:r>
        <w:rPr>
          <w:rFonts w:ascii="Times New Roman" w:hAnsi="Times New Roman" w:cs="Times New Roman"/>
          <w:sz w:val="24"/>
          <w:szCs w:val="24"/>
        </w:rPr>
        <w:t xml:space="preserve">LSR. </w:t>
      </w:r>
      <w:r w:rsidRPr="00E41579">
        <w:rPr>
          <w:rFonts w:ascii="Times New Roman" w:hAnsi="Times New Roman" w:cs="Times New Roman"/>
          <w:sz w:val="24"/>
          <w:szCs w:val="24"/>
        </w:rPr>
        <w:t xml:space="preserve">Warunkiem skutecznego zaangażowania społeczności lokalnej w realizację LSR jest skuteczna (obustronna) komunikacja. </w:t>
      </w:r>
    </w:p>
    <w:p w14:paraId="15AA36C0" w14:textId="1B1A0EED" w:rsidR="00B8385C" w:rsidRDefault="00B8385C" w:rsidP="008D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Zaplanowane działania komunikacyjne muszą dotyczyć wszystkich EFSI finansujących LSR.</w:t>
      </w:r>
    </w:p>
    <w:p w14:paraId="1E03BD3B" w14:textId="5B0C8914" w:rsidR="00982E3A" w:rsidRPr="00565AAF" w:rsidRDefault="00E41579" w:rsidP="00565AA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5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Prezentacja głównych celów i przesłanek leżących u podstaw opracowania planu komunikacji</w:t>
      </w:r>
      <w:r w:rsidR="00DD708D" w:rsidRPr="00565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E671449" w14:textId="4E118F0C" w:rsidR="00565AAF" w:rsidRPr="00565AAF" w:rsidRDefault="00DD708D" w:rsidP="00565AA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A04">
        <w:rPr>
          <w:rFonts w:ascii="Times New Roman" w:hAnsi="Times New Roman" w:cs="Times New Roman"/>
          <w:sz w:val="24"/>
          <w:szCs w:val="24"/>
        </w:rPr>
        <w:t>W tym punkcie LGD powinna opisać g</w:t>
      </w:r>
      <w:r w:rsidR="00E41579" w:rsidRPr="00945A04">
        <w:rPr>
          <w:rFonts w:ascii="Times New Roman" w:hAnsi="Times New Roman" w:cs="Times New Roman"/>
          <w:sz w:val="24"/>
          <w:szCs w:val="24"/>
        </w:rPr>
        <w:t xml:space="preserve">łówne cele działań komunikacyjnych wynikające </w:t>
      </w:r>
      <w:r w:rsidR="008C72B5">
        <w:rPr>
          <w:rFonts w:ascii="Times New Roman" w:hAnsi="Times New Roman" w:cs="Times New Roman"/>
          <w:sz w:val="24"/>
          <w:szCs w:val="24"/>
        </w:rPr>
        <w:br/>
      </w:r>
      <w:r w:rsidR="00E41579" w:rsidRPr="00945A04">
        <w:rPr>
          <w:rFonts w:ascii="Times New Roman" w:hAnsi="Times New Roman" w:cs="Times New Roman"/>
          <w:sz w:val="24"/>
          <w:szCs w:val="24"/>
        </w:rPr>
        <w:t xml:space="preserve">z przeprowadzonej analizy potrzeb/problemów komunikacyjnych - LGD powinna w tym miejscu opisać wyniki przeprowadzonej analizy, które zostały wzięte pod uwagę przy opracowaniu planu komunikacji (np. zidentyfikowane problemy w obszarze komunikacji, przeprowadzone dyskusje na ten temat, wyniki badań ewaluacyjnych, itp.). LGD powinna również określić najważniejsze cele realizacji planu (tj. wskazać czy będzie to np. bieżące informowanie o stanie realizacji LSR, w tym o stopniu osiągania celów i wskaźników, czy też bieżące informowanie potencjalnych wnioskodawców o zasadach i kryteriach udzielania wsparcia z budżetu LSR, w tym np. o kategoriach preferowanych operacji w największym stopniu realizujących założenia LSR, albo promocja dobrych praktyk osiąganych w innych regionach kraju lub za granicą, prezentowana z założeniem ich oddziaływania na kolejne operacje zgłaszane do LGD, czy też zwiększenie zaangażowania mieszkańców </w:t>
      </w:r>
      <w:r w:rsidR="00565AAF">
        <w:rPr>
          <w:rFonts w:ascii="Times New Roman" w:hAnsi="Times New Roman" w:cs="Times New Roman"/>
          <w:sz w:val="24"/>
          <w:szCs w:val="24"/>
        </w:rPr>
        <w:br/>
      </w:r>
      <w:r w:rsidR="00E41579" w:rsidRPr="00945A04">
        <w:rPr>
          <w:rFonts w:ascii="Times New Roman" w:hAnsi="Times New Roman" w:cs="Times New Roman"/>
          <w:sz w:val="24"/>
          <w:szCs w:val="24"/>
        </w:rPr>
        <w:t>w działalność LGD, czy też kilka celów łącznie, itp.).</w:t>
      </w:r>
    </w:p>
    <w:p w14:paraId="70CEDD19" w14:textId="30404C6C" w:rsidR="00565AAF" w:rsidRPr="00565AAF" w:rsidRDefault="00E41579" w:rsidP="00565AA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5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Opis działań komunikacyjnych i grup docelowych oraz środków przekazu, w tym działań podejmowanych w przypadku problemów z realizacją LSR, niskim poparciu społecznym dla działań realizowanych przez LGD.</w:t>
      </w:r>
    </w:p>
    <w:p w14:paraId="2DC08741" w14:textId="77777777" w:rsidR="00565AAF" w:rsidRPr="00565AAF" w:rsidRDefault="00565AAF" w:rsidP="00565AAF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199640" w14:textId="5C9A4B72" w:rsidR="00982E3A" w:rsidRPr="00565AAF" w:rsidRDefault="00DD708D" w:rsidP="00565AAF">
      <w:pPr>
        <w:pStyle w:val="Akapitzlist"/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AAF"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982E3A" w:rsidRPr="00565AAF">
        <w:rPr>
          <w:rFonts w:ascii="Times New Roman" w:hAnsi="Times New Roman" w:cs="Times New Roman"/>
          <w:sz w:val="24"/>
          <w:szCs w:val="24"/>
        </w:rPr>
        <w:t>LGD powinna opisać zakładane działania komunikacyjne (np. kampanie informacyjne, badania satysfakcji, konferencje, szkolenia, seminaria, warsztaty tematyczne itp.), za pomocą których zamierza skutecznie dotrzeć do społeczności lokalnych i przekonać je, iż warto aktywnie uczestniczyć w bieżącej realizacji LSR</w:t>
      </w:r>
      <w:r w:rsidR="00090706" w:rsidRPr="00565AAF">
        <w:rPr>
          <w:rFonts w:ascii="Times New Roman" w:hAnsi="Times New Roman" w:cs="Times New Roman"/>
          <w:sz w:val="24"/>
          <w:szCs w:val="24"/>
        </w:rPr>
        <w:t>.</w:t>
      </w:r>
    </w:p>
    <w:p w14:paraId="00CDF11E" w14:textId="3519B67C" w:rsidR="00982E3A" w:rsidRPr="00090706" w:rsidRDefault="00DD708D" w:rsidP="008D2E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LGD powinna </w:t>
      </w:r>
      <w:r>
        <w:rPr>
          <w:rFonts w:ascii="Times New Roman" w:hAnsi="Times New Roman" w:cs="Times New Roman"/>
          <w:sz w:val="24"/>
          <w:szCs w:val="24"/>
        </w:rPr>
        <w:t>opisać jak zagwarantuje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, iż udział społeczności lokalnych lub wyodrębnionych z niej poszczególnych grup adresatów-interesariuszy w procesie komunikacji będzie możliwie szeroki i co do zasady otwarty. Należy wskazać adresatów poszczególnych działań, a tam gdzie to możliwe odpowiednio ich zdefiniować, np. osoby fizyczne, przedsiębiorcy, młodzież, kobiety, organizacje pozarządowe, grupy zmarginalizowane, </w:t>
      </w:r>
      <w:r w:rsidR="000070AB">
        <w:rPr>
          <w:rFonts w:ascii="Times New Roman" w:hAnsi="Times New Roman" w:cs="Times New Roman"/>
          <w:sz w:val="24"/>
          <w:szCs w:val="24"/>
        </w:rPr>
        <w:t>w niekorzystnej sytuacji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 itp. </w:t>
      </w:r>
    </w:p>
    <w:p w14:paraId="1DD25ED7" w14:textId="03870A37" w:rsidR="00090706" w:rsidRDefault="00DD708D" w:rsidP="008D2E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090706">
        <w:rPr>
          <w:rFonts w:ascii="Times New Roman" w:hAnsi="Times New Roman" w:cs="Times New Roman"/>
          <w:sz w:val="24"/>
          <w:szCs w:val="24"/>
        </w:rPr>
        <w:t xml:space="preserve">LGD powinna </w:t>
      </w:r>
      <w:r w:rsidR="00090706" w:rsidRPr="00090706">
        <w:rPr>
          <w:rFonts w:ascii="Times New Roman" w:hAnsi="Times New Roman" w:cs="Times New Roman"/>
          <w:sz w:val="24"/>
          <w:szCs w:val="24"/>
        </w:rPr>
        <w:t>wskazać jakie środki przekazu w ramach tych działań (np. artykuły w prasie, ogłoszenia w urzędach, biuletyny, audycje w radiu, ankiety, bezpośrednie spotkania, portale społecznościowe, itp.) zostaną do tego użyte.</w:t>
      </w:r>
      <w:r w:rsidR="00090706">
        <w:rPr>
          <w:rFonts w:ascii="Times New Roman" w:hAnsi="Times New Roman" w:cs="Times New Roman"/>
          <w:sz w:val="24"/>
          <w:szCs w:val="24"/>
        </w:rPr>
        <w:t xml:space="preserve"> </w:t>
      </w:r>
      <w:r w:rsidR="00090706" w:rsidRPr="00090706">
        <w:rPr>
          <w:rFonts w:ascii="Times New Roman" w:hAnsi="Times New Roman" w:cs="Times New Roman"/>
          <w:sz w:val="24"/>
          <w:szCs w:val="24"/>
        </w:rPr>
        <w:t>Opisując poszczególne działania komunika</w:t>
      </w:r>
      <w:r w:rsidR="008C72B5">
        <w:rPr>
          <w:rFonts w:ascii="Times New Roman" w:hAnsi="Times New Roman" w:cs="Times New Roman"/>
          <w:sz w:val="24"/>
          <w:szCs w:val="24"/>
        </w:rPr>
        <w:t>cyjne należy wskazać jakie cele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 realizują. </w:t>
      </w:r>
      <w:r w:rsidR="008C72B5">
        <w:rPr>
          <w:rFonts w:ascii="Times New Roman" w:hAnsi="Times New Roman" w:cs="Times New Roman"/>
          <w:sz w:val="24"/>
          <w:szCs w:val="24"/>
        </w:rPr>
        <w:br/>
      </w:r>
      <w:r w:rsidR="00090706">
        <w:rPr>
          <w:rFonts w:ascii="Times New Roman" w:hAnsi="Times New Roman" w:cs="Times New Roman"/>
          <w:sz w:val="24"/>
          <w:szCs w:val="24"/>
        </w:rPr>
        <w:t>We wprowadzeniu do planu komunikacji należy również wskazać</w:t>
      </w:r>
      <w:r w:rsidR="00090706" w:rsidRPr="00090706">
        <w:t xml:space="preserve"> </w:t>
      </w:r>
      <w:r w:rsidR="00090706" w:rsidRPr="00090706">
        <w:rPr>
          <w:rFonts w:ascii="Times New Roman" w:hAnsi="Times New Roman" w:cs="Times New Roman"/>
          <w:sz w:val="24"/>
          <w:szCs w:val="24"/>
        </w:rPr>
        <w:t>działa</w:t>
      </w:r>
      <w:r w:rsidR="00090706">
        <w:rPr>
          <w:rFonts w:ascii="Times New Roman" w:hAnsi="Times New Roman" w:cs="Times New Roman"/>
          <w:sz w:val="24"/>
          <w:szCs w:val="24"/>
        </w:rPr>
        <w:t>nia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 podejmowan</w:t>
      </w:r>
      <w:r w:rsidR="00090706">
        <w:rPr>
          <w:rFonts w:ascii="Times New Roman" w:hAnsi="Times New Roman" w:cs="Times New Roman"/>
          <w:sz w:val="24"/>
          <w:szCs w:val="24"/>
        </w:rPr>
        <w:t>e</w:t>
      </w:r>
      <w:r w:rsidR="00090706" w:rsidRPr="00090706">
        <w:rPr>
          <w:rFonts w:ascii="Times New Roman" w:hAnsi="Times New Roman" w:cs="Times New Roman"/>
          <w:sz w:val="24"/>
          <w:szCs w:val="24"/>
        </w:rPr>
        <w:t xml:space="preserve"> w przypadku problemów z realizacją LSR, niskim poparciu społecznym dla działań realizowanych przez LGD</w:t>
      </w:r>
      <w:r w:rsidR="00090706">
        <w:rPr>
          <w:rFonts w:ascii="Times New Roman" w:hAnsi="Times New Roman" w:cs="Times New Roman"/>
          <w:sz w:val="24"/>
          <w:szCs w:val="24"/>
        </w:rPr>
        <w:t>.</w:t>
      </w:r>
    </w:p>
    <w:p w14:paraId="2DC8644E" w14:textId="103DB698" w:rsidR="00090706" w:rsidRDefault="00090706" w:rsidP="00E9657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07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Opis zakładanych wskaźników realizacji działań komunikacyjnych oraz efektów działań komunikacyjnych</w:t>
      </w:r>
    </w:p>
    <w:p w14:paraId="2A929C25" w14:textId="12A98F50" w:rsidR="00E96579" w:rsidRDefault="00DD708D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E96579" w:rsidRPr="00E96579">
        <w:rPr>
          <w:rFonts w:ascii="Times New Roman" w:hAnsi="Times New Roman" w:cs="Times New Roman"/>
          <w:sz w:val="24"/>
          <w:szCs w:val="24"/>
        </w:rPr>
        <w:t xml:space="preserve">LGD powinna opisać zakładane wskaźniki realizacji działań komunikacyjnych, za których osiągnięcie może ponosić pełną odpowiedzialność </w:t>
      </w:r>
      <w:r w:rsidR="00565AAF">
        <w:rPr>
          <w:rFonts w:ascii="Times New Roman" w:hAnsi="Times New Roman" w:cs="Times New Roman"/>
          <w:sz w:val="24"/>
          <w:szCs w:val="24"/>
        </w:rPr>
        <w:br/>
      </w:r>
      <w:r w:rsidR="00E96579" w:rsidRPr="00E96579">
        <w:rPr>
          <w:rFonts w:ascii="Times New Roman" w:hAnsi="Times New Roman" w:cs="Times New Roman"/>
          <w:sz w:val="24"/>
          <w:szCs w:val="24"/>
        </w:rPr>
        <w:t xml:space="preserve">(np. w przypadku kampanii informacyjnych, LGD może zobowiązać się do zamieszczania np. 3 artykułów w prasie lokalnej i 2 na stronach internetowych, w przypadku organizacji spotkań tematycznych do zorganizowania np. 2 spotkań i zaproszenia np. 50 osób na każde spotkanie oraz do przedstawienia prezentacji na dany temat, itp.). Koszty sfinansowania poszczególnych elementów planu komunikacji muszą zostać oszacowane oraz uwzględnione w budżecie LGD. </w:t>
      </w:r>
    </w:p>
    <w:p w14:paraId="7FAB9FB9" w14:textId="4C551BE2" w:rsidR="00E96579" w:rsidRDefault="00E96579" w:rsidP="00E9657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Pr="00E965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pis sposobu, w jaki będzie analizowana efektywność działań komunikacyjnych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965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 zastosowanych środków przekazu (w tym tryb korygowania planu komunikacji)</w:t>
      </w:r>
    </w:p>
    <w:p w14:paraId="781B89EF" w14:textId="157BDDA6" w:rsidR="00E96579" w:rsidRDefault="00DD708D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E96579" w:rsidRPr="00E96579">
        <w:rPr>
          <w:rFonts w:ascii="Times New Roman" w:hAnsi="Times New Roman" w:cs="Times New Roman"/>
          <w:sz w:val="24"/>
          <w:szCs w:val="24"/>
        </w:rPr>
        <w:t xml:space="preserve">LGD powinna przewidzieć </w:t>
      </w:r>
      <w:r>
        <w:rPr>
          <w:rFonts w:ascii="Times New Roman" w:hAnsi="Times New Roman" w:cs="Times New Roman"/>
          <w:sz w:val="24"/>
          <w:szCs w:val="24"/>
        </w:rPr>
        <w:t xml:space="preserve">i opisać </w:t>
      </w:r>
      <w:r w:rsidR="00E96579" w:rsidRPr="00E96579">
        <w:rPr>
          <w:rFonts w:ascii="Times New Roman" w:hAnsi="Times New Roman" w:cs="Times New Roman"/>
          <w:sz w:val="24"/>
          <w:szCs w:val="24"/>
        </w:rPr>
        <w:t>cykliczne badanie stosowanych środków przekazu</w:t>
      </w:r>
      <w:r w:rsidR="006311A2">
        <w:rPr>
          <w:rFonts w:ascii="Times New Roman" w:hAnsi="Times New Roman" w:cs="Times New Roman"/>
          <w:sz w:val="24"/>
          <w:szCs w:val="24"/>
        </w:rPr>
        <w:t xml:space="preserve"> </w:t>
      </w:r>
      <w:r w:rsidR="00E96579" w:rsidRPr="00E96579">
        <w:rPr>
          <w:rFonts w:ascii="Times New Roman" w:hAnsi="Times New Roman" w:cs="Times New Roman"/>
          <w:sz w:val="24"/>
          <w:szCs w:val="24"/>
        </w:rPr>
        <w:t>i zaproponowanych działań komunikacyjnych pod kątem osiągnięcia planowanych efektów a także racjonalnego wykorzystania budżetu planu komunikacji. W przypadku gdy efekty te są niezadowalające LGD powinna wskazać sposób skorygowania planu komunikacji np. przeprowadzona kampania informacyjna nie przełożyła się na oczekiwany wzrost liczby wnioskodawców</w:t>
      </w:r>
      <w:r w:rsidR="00E96579">
        <w:rPr>
          <w:rFonts w:ascii="Times New Roman" w:hAnsi="Times New Roman" w:cs="Times New Roman"/>
          <w:sz w:val="24"/>
          <w:szCs w:val="24"/>
        </w:rPr>
        <w:t>.</w:t>
      </w:r>
    </w:p>
    <w:p w14:paraId="181AB6D4" w14:textId="58B5305E" w:rsidR="004F641B" w:rsidRDefault="004F641B" w:rsidP="004F64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</w:t>
      </w:r>
      <w:r w:rsidRPr="004F64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ndykatywny budżet przewidziany na działania komunikacyjne, ze wskazaniem głównych kategorii wydatków</w:t>
      </w:r>
    </w:p>
    <w:p w14:paraId="4D655014" w14:textId="4BF2F1D6" w:rsidR="007B48EB" w:rsidRPr="00945A04" w:rsidRDefault="00DD708D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A04">
        <w:rPr>
          <w:rFonts w:ascii="Times New Roman" w:hAnsi="Times New Roman" w:cs="Times New Roman"/>
          <w:sz w:val="24"/>
          <w:szCs w:val="24"/>
        </w:rPr>
        <w:t xml:space="preserve">W tym punkcie </w:t>
      </w:r>
      <w:r w:rsidR="004F641B" w:rsidRPr="00945A04">
        <w:rPr>
          <w:rFonts w:ascii="Times New Roman" w:hAnsi="Times New Roman" w:cs="Times New Roman"/>
          <w:sz w:val="24"/>
          <w:szCs w:val="24"/>
        </w:rPr>
        <w:t>LGD powinna oszacować całkowity budżet prowadzonych działań komunikacyjnych, a tam gdzie to możliwe wskazać główne kategorie wydatków.</w:t>
      </w:r>
    </w:p>
    <w:p w14:paraId="18FAD952" w14:textId="3A654A5D" w:rsidR="00B8385C" w:rsidRPr="00945A04" w:rsidRDefault="00B8385C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A04">
        <w:rPr>
          <w:rFonts w:ascii="Times New Roman" w:hAnsi="Times New Roman" w:cs="Times New Roman"/>
          <w:sz w:val="24"/>
          <w:szCs w:val="24"/>
        </w:rPr>
        <w:t>Planując budżet należy uwzględnić źródła finansowania ze wszystkich EFSI. W przypadku działań wspólnych ich koszt winien być ponoszony proporcjonalnie do udziału danego funduszu w budżecie przeznaczonym na wdrażanie LSR. W przypadku działań komunikacyjnych dotyczących poszczególnych EFSI (np. spotkanie informacyjne dotyczące danego naboru wniosków), źródłem ich finansowania powinien być ten fundusz, którego dotyczy działanie.</w:t>
      </w:r>
    </w:p>
    <w:p w14:paraId="5AE2B750" w14:textId="7B071200" w:rsidR="005773CC" w:rsidRPr="00945A04" w:rsidRDefault="005773CC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A04">
        <w:rPr>
          <w:rFonts w:ascii="Times New Roman" w:hAnsi="Times New Roman" w:cs="Times New Roman"/>
          <w:sz w:val="24"/>
          <w:szCs w:val="24"/>
        </w:rPr>
        <w:t xml:space="preserve">Wydatki na gadżety reklamowe i publikacje wymagające druku winny zostać zminimalizowane. Ich poniesienie może być uzasadnione jedynie w sytuacji, kiedy LGD zidentyfikuje grupę interesariuszy, do której nie można dotrzeć w inny sposób </w:t>
      </w:r>
      <w:r w:rsidR="00565AAF">
        <w:rPr>
          <w:rFonts w:ascii="Times New Roman" w:hAnsi="Times New Roman" w:cs="Times New Roman"/>
          <w:sz w:val="24"/>
          <w:szCs w:val="24"/>
        </w:rPr>
        <w:br/>
      </w:r>
      <w:r w:rsidRPr="00945A04">
        <w:rPr>
          <w:rFonts w:ascii="Times New Roman" w:hAnsi="Times New Roman" w:cs="Times New Roman"/>
          <w:sz w:val="24"/>
          <w:szCs w:val="24"/>
        </w:rPr>
        <w:t>z planowanymi działaniami komunikacyjnymi.</w:t>
      </w:r>
    </w:p>
    <w:p w14:paraId="7F5D9DFF" w14:textId="180A083B" w:rsidR="004F641B" w:rsidRDefault="00810C85" w:rsidP="00565A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</w:t>
      </w:r>
      <w:r w:rsidR="004F641B">
        <w:rPr>
          <w:rFonts w:ascii="Times New Roman" w:hAnsi="Times New Roman" w:cs="Times New Roman"/>
          <w:sz w:val="24"/>
          <w:szCs w:val="24"/>
        </w:rPr>
        <w:t>fragmenty planu komunikacji zamieszczone zostały w tabeli poniżej</w:t>
      </w:r>
      <w:r>
        <w:rPr>
          <w:rFonts w:ascii="Times New Roman" w:hAnsi="Times New Roman" w:cs="Times New Roman"/>
          <w:sz w:val="24"/>
          <w:szCs w:val="24"/>
        </w:rPr>
        <w:t>. Dopuszcza się modyfikację tabeli o proponowane przez LGD inne cele i działania komunikacyjne. Nie należy wprowadzać zmian w nagłówku tabeli.</w:t>
      </w:r>
    </w:p>
    <w:p w14:paraId="07D43C0D" w14:textId="74106396" w:rsidR="004F641B" w:rsidRDefault="004F641B" w:rsidP="004F64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EBC2F" w14:textId="77777777" w:rsidR="008758C6" w:rsidRDefault="008758C6" w:rsidP="004F641B">
      <w:pPr>
        <w:jc w:val="both"/>
        <w:rPr>
          <w:rFonts w:ascii="Times New Roman" w:hAnsi="Times New Roman" w:cs="Times New Roman"/>
          <w:sz w:val="24"/>
          <w:szCs w:val="24"/>
        </w:rPr>
        <w:sectPr w:rsidR="008758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1126"/>
        <w:tblW w:w="14175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552"/>
        <w:gridCol w:w="2409"/>
        <w:gridCol w:w="1276"/>
        <w:gridCol w:w="2126"/>
      </w:tblGrid>
      <w:tr w:rsidR="003C7182" w:rsidRPr="001C71DB" w14:paraId="2443669D" w14:textId="4A7E47C4" w:rsidTr="00F6614F">
        <w:trPr>
          <w:trHeight w:val="140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4F7B1CE1" w14:textId="51DD1E84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lastRenderedPageBreak/>
              <w:t>Cel komunikacji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10FC91E" w14:textId="4D85C94F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Nazwa działania komunikacyjne</w:t>
            </w:r>
            <w:r w:rsidR="00164FDE">
              <w:rPr>
                <w:rFonts w:ascii="Times New Roman" w:hAnsi="Times New Roman"/>
                <w:b/>
              </w:rPr>
              <w:t>-</w:t>
            </w:r>
            <w:r w:rsidRPr="00F6614F">
              <w:rPr>
                <w:rFonts w:ascii="Times New Roman" w:hAnsi="Times New Roman"/>
                <w:b/>
              </w:rPr>
              <w:t>go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5A35486" w14:textId="3676B0E4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Adresaci działania komunikacyjnego (grupy docelowe)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35EE5D3D" w14:textId="24D42542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Narzędzia i środki przekazu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47BCEB8" w14:textId="41B2C15F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Zakładane wskaźniki realizacji działania oraz efekty tych działań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2A5CC75" w14:textId="64B51ECD" w:rsidR="003C7182" w:rsidRPr="00F6614F" w:rsidRDefault="003C7182" w:rsidP="00F6614F">
            <w:pPr>
              <w:jc w:val="center"/>
              <w:rPr>
                <w:rFonts w:ascii="Times New Roman" w:hAnsi="Times New Roman"/>
                <w:b/>
              </w:rPr>
            </w:pPr>
            <w:r w:rsidRPr="00F6614F">
              <w:rPr>
                <w:rFonts w:ascii="Times New Roman" w:hAnsi="Times New Roman"/>
                <w:b/>
              </w:rPr>
              <w:t>Budżet</w:t>
            </w:r>
            <w:r w:rsidR="005614C1" w:rsidRPr="00F6614F">
              <w:rPr>
                <w:rFonts w:ascii="Times New Roman" w:hAnsi="Times New Roman"/>
                <w:b/>
              </w:rPr>
              <w:t xml:space="preserve"> – ze wskaza</w:t>
            </w:r>
            <w:r w:rsidR="00AE45A7">
              <w:rPr>
                <w:rFonts w:ascii="Times New Roman" w:hAnsi="Times New Roman"/>
                <w:b/>
              </w:rPr>
              <w:t>-</w:t>
            </w:r>
            <w:r w:rsidR="005614C1" w:rsidRPr="00F6614F">
              <w:rPr>
                <w:rFonts w:ascii="Times New Roman" w:hAnsi="Times New Roman"/>
                <w:b/>
              </w:rPr>
              <w:t>niem źródła finansowania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CB62F59" w14:textId="1FE8021D" w:rsidR="003C7182" w:rsidRPr="00F6614F" w:rsidRDefault="003C7182" w:rsidP="00F6614F">
            <w:pPr>
              <w:jc w:val="center"/>
              <w:rPr>
                <w:rFonts w:ascii="Times New Roman" w:eastAsia="Calibri" w:hAnsi="Times New Roman"/>
                <w:b/>
                <w:lang w:eastAsia="pl-PL"/>
              </w:rPr>
            </w:pPr>
            <w:r w:rsidRPr="00F6614F">
              <w:rPr>
                <w:rFonts w:ascii="Times New Roman" w:hAnsi="Times New Roman"/>
                <w:b/>
              </w:rPr>
              <w:t>Badanie efektywności działań komunikacyjnych</w:t>
            </w:r>
          </w:p>
        </w:tc>
      </w:tr>
      <w:tr w:rsidR="003C7182" w:rsidRPr="001C71DB" w14:paraId="16BFD59F" w14:textId="6E7D2AE4" w:rsidTr="0051520D">
        <w:trPr>
          <w:trHeight w:val="140"/>
        </w:trPr>
        <w:tc>
          <w:tcPr>
            <w:tcW w:w="1985" w:type="dxa"/>
          </w:tcPr>
          <w:p w14:paraId="31296CB5" w14:textId="14E974B9" w:rsidR="003C7182" w:rsidRPr="000103A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 xml:space="preserve">Poinformowanie potencjalnych wnioskodawców </w:t>
            </w:r>
            <w:r w:rsidRPr="000103AB">
              <w:rPr>
                <w:rFonts w:ascii="Times New Roman" w:eastAsia="Calibri" w:hAnsi="Times New Roman"/>
                <w:lang w:eastAsia="pl-PL"/>
              </w:rPr>
              <w:br/>
              <w:t xml:space="preserve">o konieczności </w:t>
            </w:r>
            <w:r w:rsidRPr="000103AB">
              <w:rPr>
                <w:rFonts w:ascii="Times New Roman" w:hAnsi="Times New Roman"/>
              </w:rPr>
              <w:t xml:space="preserve"> przestrzegania </w:t>
            </w:r>
            <w:r w:rsidRPr="000103AB">
              <w:rPr>
                <w:rFonts w:ascii="Times New Roman" w:eastAsia="Calibri" w:hAnsi="Times New Roman"/>
                <w:lang w:eastAsia="pl-PL"/>
              </w:rPr>
              <w:t xml:space="preserve">obowiązków komunikacyjnych </w:t>
            </w:r>
            <w:r w:rsidRPr="000103AB">
              <w:rPr>
                <w:rFonts w:ascii="Times New Roman" w:hAnsi="Times New Roman"/>
              </w:rPr>
              <w:t xml:space="preserve"> </w:t>
            </w:r>
            <w:r w:rsidRPr="000103AB">
              <w:rPr>
                <w:rFonts w:ascii="Times New Roman" w:eastAsia="Calibri" w:hAnsi="Times New Roman"/>
                <w:lang w:eastAsia="pl-PL"/>
              </w:rPr>
              <w:t xml:space="preserve">wynikających z art. 50 ust. 1 rozporządzenia UE 2021/1060 oraz zasad komunikacji, zgodnie </w:t>
            </w:r>
            <w:r w:rsidRPr="000103AB">
              <w:rPr>
                <w:rFonts w:ascii="Times New Roman" w:eastAsia="Calibri" w:hAnsi="Times New Roman"/>
                <w:lang w:eastAsia="pl-PL"/>
              </w:rPr>
              <w:br/>
              <w:t>z informacjami przekazanymi LGD przez  IZ oraz księgą wizualizacji w zakresie PS WPR</w:t>
            </w:r>
          </w:p>
        </w:tc>
        <w:tc>
          <w:tcPr>
            <w:tcW w:w="1843" w:type="dxa"/>
          </w:tcPr>
          <w:p w14:paraId="1D3C1B5F" w14:textId="0F3249D0" w:rsidR="003C7182" w:rsidRPr="000103A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Kampania informacyjna dotycząca obowiązków komunikacyjnych beneficjentów EFSI</w:t>
            </w:r>
          </w:p>
        </w:tc>
        <w:tc>
          <w:tcPr>
            <w:tcW w:w="1984" w:type="dxa"/>
          </w:tcPr>
          <w:p w14:paraId="6A6585B2" w14:textId="17467ABF" w:rsidR="003C7182" w:rsidRPr="000103A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Wszyscy potencjalni wnioskodawcy,</w:t>
            </w:r>
          </w:p>
          <w:p w14:paraId="53C6DFF8" w14:textId="67A2C850" w:rsidR="003C7182" w:rsidRPr="000103A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w szczególności rolnicy, przedsiębiorcy, organizacje pozarządowe</w:t>
            </w:r>
          </w:p>
          <w:p w14:paraId="6DCF137C" w14:textId="6C33654C" w:rsidR="003C7182" w:rsidRPr="000103A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i mieszkańcy obszaru, grupy</w:t>
            </w:r>
            <w:r w:rsidR="004D2FD6" w:rsidRPr="000103AB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0103AB">
              <w:rPr>
                <w:rFonts w:ascii="Times New Roman" w:eastAsia="Calibri" w:hAnsi="Times New Roman"/>
                <w:lang w:eastAsia="pl-PL"/>
              </w:rPr>
              <w:t>osób w niekorzystnej sytuacji, jsfp</w:t>
            </w:r>
          </w:p>
        </w:tc>
        <w:tc>
          <w:tcPr>
            <w:tcW w:w="2552" w:type="dxa"/>
          </w:tcPr>
          <w:p w14:paraId="5F94B031" w14:textId="51721F4A" w:rsidR="003C7182" w:rsidRPr="000103AB" w:rsidRDefault="00B13B56" w:rsidP="0051520D">
            <w:pPr>
              <w:rPr>
                <w:rFonts w:ascii="Times New Roman" w:eastAsia="Calibri" w:hAnsi="Times New Roman"/>
                <w:b/>
                <w:lang w:eastAsia="pl-PL"/>
              </w:rPr>
            </w:pPr>
            <w:r w:rsidRPr="000103AB">
              <w:rPr>
                <w:rFonts w:ascii="Times New Roman" w:hAnsi="Times New Roman"/>
                <w:lang w:eastAsia="pl-PL"/>
              </w:rPr>
              <w:t xml:space="preserve">- </w:t>
            </w:r>
            <w:r w:rsidR="003C7182" w:rsidRPr="000103AB">
              <w:rPr>
                <w:rFonts w:ascii="Times New Roman" w:hAnsi="Times New Roman"/>
                <w:lang w:eastAsia="pl-PL"/>
              </w:rPr>
              <w:t>Informacje na oficjalnej stronie internetowej LGD</w:t>
            </w:r>
          </w:p>
        </w:tc>
        <w:tc>
          <w:tcPr>
            <w:tcW w:w="2409" w:type="dxa"/>
          </w:tcPr>
          <w:p w14:paraId="3D576535" w14:textId="77777777" w:rsidR="00C463BD" w:rsidRPr="000103AB" w:rsidRDefault="00C463BD" w:rsidP="0051520D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0103AB">
              <w:rPr>
                <w:rFonts w:ascii="Times New Roman" w:eastAsia="Calibri" w:hAnsi="Times New Roman"/>
                <w:u w:val="single"/>
                <w:lang w:eastAsia="pl-PL"/>
              </w:rPr>
              <w:t>Wskaźnik:</w:t>
            </w:r>
          </w:p>
          <w:p w14:paraId="0D2807BC" w14:textId="73BEEE95" w:rsidR="00C463BD" w:rsidRPr="000103AB" w:rsidRDefault="008C72B5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A</w:t>
            </w:r>
            <w:r w:rsidR="003C7182" w:rsidRPr="000103AB">
              <w:rPr>
                <w:rFonts w:ascii="Times New Roman" w:eastAsia="Calibri" w:hAnsi="Times New Roman"/>
                <w:lang w:eastAsia="pl-PL"/>
              </w:rPr>
              <w:t>rtykuł zamieszczony na stronie LGD</w:t>
            </w:r>
            <w:r w:rsidR="00C463BD" w:rsidRPr="000103AB">
              <w:rPr>
                <w:rFonts w:ascii="Times New Roman" w:eastAsia="Calibri" w:hAnsi="Times New Roman"/>
                <w:lang w:eastAsia="pl-PL"/>
              </w:rPr>
              <w:t xml:space="preserve"> (ilość</w:t>
            </w:r>
            <w:r w:rsidR="00171A58" w:rsidRPr="000103AB">
              <w:rPr>
                <w:rFonts w:ascii="Times New Roman" w:eastAsia="Calibri" w:hAnsi="Times New Roman"/>
                <w:lang w:eastAsia="pl-PL"/>
              </w:rPr>
              <w:t>:…</w:t>
            </w:r>
            <w:r w:rsidR="00C463BD" w:rsidRPr="000103AB">
              <w:rPr>
                <w:rFonts w:ascii="Times New Roman" w:eastAsia="Calibri" w:hAnsi="Times New Roman"/>
                <w:lang w:eastAsia="pl-PL"/>
              </w:rPr>
              <w:t>), aktualizowany niezwłocznie w przypadku zmiany przepisów dotyczących obowiązków komunikacyjnych</w:t>
            </w:r>
          </w:p>
          <w:p w14:paraId="26F4E5BD" w14:textId="77777777" w:rsidR="00C463BD" w:rsidRPr="000103AB" w:rsidRDefault="00C463BD" w:rsidP="0051520D">
            <w:pPr>
              <w:rPr>
                <w:rFonts w:ascii="Times New Roman" w:eastAsia="Calibri" w:hAnsi="Times New Roman"/>
                <w:lang w:eastAsia="pl-PL"/>
              </w:rPr>
            </w:pPr>
          </w:p>
          <w:p w14:paraId="4C3BFA97" w14:textId="05DF9E1F" w:rsidR="003C7182" w:rsidRPr="000103AB" w:rsidRDefault="00C463BD" w:rsidP="0051520D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0103AB">
              <w:rPr>
                <w:rFonts w:ascii="Times New Roman" w:eastAsia="Calibri" w:hAnsi="Times New Roman"/>
                <w:u w:val="single"/>
                <w:lang w:eastAsia="pl-PL"/>
              </w:rPr>
              <w:t>Efekt:</w:t>
            </w:r>
          </w:p>
          <w:p w14:paraId="5B924582" w14:textId="72D0F551" w:rsidR="003C7182" w:rsidRPr="000103AB" w:rsidRDefault="00B13B56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Poinformowanie potencjalnych wnioskodawców o obowiązkach komunikacyjnych beneficjentów EFSI</w:t>
            </w:r>
          </w:p>
        </w:tc>
        <w:tc>
          <w:tcPr>
            <w:tcW w:w="1276" w:type="dxa"/>
          </w:tcPr>
          <w:p w14:paraId="4411CED4" w14:textId="49036ECE" w:rsidR="003C7182" w:rsidRPr="000103AB" w:rsidRDefault="003C7182" w:rsidP="0051520D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</w:tcPr>
          <w:p w14:paraId="22043707" w14:textId="5705B110" w:rsidR="00A41B71" w:rsidRPr="000103AB" w:rsidRDefault="003C7182" w:rsidP="0051520D">
            <w:pPr>
              <w:ind w:left="34"/>
              <w:rPr>
                <w:rFonts w:ascii="Times New Roman" w:eastAsia="Calibri" w:hAnsi="Times New Roman"/>
                <w:lang w:eastAsia="pl-PL"/>
              </w:rPr>
            </w:pPr>
            <w:r w:rsidRPr="000103AB">
              <w:rPr>
                <w:rFonts w:ascii="Times New Roman" w:eastAsia="Calibri" w:hAnsi="Times New Roman"/>
                <w:lang w:eastAsia="pl-PL"/>
              </w:rPr>
              <w:t>Monitoring oglądalności strony LGD</w:t>
            </w:r>
          </w:p>
        </w:tc>
      </w:tr>
      <w:tr w:rsidR="003C7182" w:rsidRPr="001C71DB" w14:paraId="16E649FB" w14:textId="77777777" w:rsidTr="0051520D">
        <w:trPr>
          <w:trHeight w:val="140"/>
        </w:trPr>
        <w:tc>
          <w:tcPr>
            <w:tcW w:w="1985" w:type="dxa"/>
            <w:shd w:val="clear" w:color="auto" w:fill="F2F2F2" w:themeFill="background1" w:themeFillShade="F2"/>
          </w:tcPr>
          <w:p w14:paraId="28AA6853" w14:textId="64097A4C" w:rsidR="003C7182" w:rsidRPr="001C71DB" w:rsidRDefault="003C7182" w:rsidP="0051520D">
            <w:pPr>
              <w:rPr>
                <w:rFonts w:ascii="Times New Roman" w:hAnsi="Times New Roman"/>
              </w:rPr>
            </w:pPr>
            <w:r w:rsidRPr="001C71DB">
              <w:rPr>
                <w:rFonts w:ascii="Times New Roman" w:hAnsi="Times New Roman"/>
              </w:rPr>
              <w:t>Poinformowanie potencjalnych wnioskodawców</w:t>
            </w:r>
            <w:r w:rsidRPr="001C71DB">
              <w:rPr>
                <w:rFonts w:ascii="Times New Roman" w:hAnsi="Times New Roman"/>
              </w:rPr>
              <w:br/>
              <w:t xml:space="preserve"> o LGD i  LSR  (głównych celach, zasadach przyznawania dofinansowania oraz stosowanych procedurach)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A5966A" w14:textId="77777777" w:rsidR="003C7182" w:rsidRPr="001C71DB" w:rsidRDefault="003C7182" w:rsidP="0051520D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t>Kampania informacyjna</w:t>
            </w:r>
          </w:p>
          <w:p w14:paraId="1D88546D" w14:textId="77777777" w:rsidR="003C7182" w:rsidRPr="001C71DB" w:rsidRDefault="003C7182" w:rsidP="0051520D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t>na temat głównych</w:t>
            </w:r>
          </w:p>
          <w:p w14:paraId="2C70F2F9" w14:textId="121B8D00" w:rsidR="003C7182" w:rsidRPr="001C71DB" w:rsidRDefault="003C7182" w:rsidP="0051520D">
            <w:pPr>
              <w:rPr>
                <w:rFonts w:ascii="Times New Roman" w:hAnsi="Times New Roman"/>
                <w:lang w:eastAsia="pl-PL"/>
              </w:rPr>
            </w:pPr>
            <w:r w:rsidRPr="001C71DB">
              <w:rPr>
                <w:rFonts w:ascii="Times New Roman" w:hAnsi="Times New Roman"/>
                <w:lang w:eastAsia="pl-PL"/>
              </w:rPr>
              <w:t>założeń LSR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426047D" w14:textId="30D98A26" w:rsidR="003C7182" w:rsidRPr="001C71DB" w:rsidRDefault="003C7182" w:rsidP="0051520D">
            <w:pPr>
              <w:rPr>
                <w:rFonts w:ascii="Times New Roman" w:hAnsi="Times New Roman"/>
              </w:rPr>
            </w:pPr>
            <w:r w:rsidRPr="001C71DB">
              <w:rPr>
                <w:rFonts w:ascii="Times New Roman" w:hAnsi="Times New Roman"/>
              </w:rPr>
              <w:t xml:space="preserve">Potencjalni wnioskodawcy, </w:t>
            </w:r>
            <w:r w:rsidRPr="001C71DB">
              <w:rPr>
                <w:rFonts w:ascii="Times New Roman" w:hAnsi="Times New Roman"/>
              </w:rPr>
              <w:br/>
              <w:t xml:space="preserve">w szczególności </w:t>
            </w:r>
            <w:r>
              <w:rPr>
                <w:rFonts w:ascii="Times New Roman" w:hAnsi="Times New Roman"/>
              </w:rPr>
              <w:t xml:space="preserve">rolnicy, jsfp, </w:t>
            </w:r>
            <w:r w:rsidRPr="001C71DB">
              <w:rPr>
                <w:rFonts w:ascii="Times New Roman" w:hAnsi="Times New Roman"/>
              </w:rPr>
              <w:t>przedsiębiorcy, organizacje pozarządowe</w:t>
            </w:r>
            <w:r>
              <w:rPr>
                <w:rFonts w:ascii="Times New Roman" w:hAnsi="Times New Roman"/>
              </w:rPr>
              <w:br/>
            </w:r>
            <w:r w:rsidRPr="001C71DB">
              <w:rPr>
                <w:rFonts w:ascii="Times New Roman" w:hAnsi="Times New Roman"/>
              </w:rPr>
              <w:t xml:space="preserve">i mieszkańcy obszaru LGD, </w:t>
            </w:r>
            <w:r w:rsidRPr="001C71DB">
              <w:rPr>
                <w:rFonts w:ascii="Times New Roman" w:hAnsi="Times New Roman"/>
              </w:rPr>
              <w:br/>
              <w:t xml:space="preserve">w tym także przedstawiciele grup </w:t>
            </w:r>
            <w:r>
              <w:rPr>
                <w:rFonts w:ascii="Times New Roman" w:hAnsi="Times New Roman"/>
              </w:rPr>
              <w:t>osób w niekorzystnej sytuacji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683EDE7" w14:textId="2315C560" w:rsidR="003C7182" w:rsidRPr="00B13B56" w:rsidRDefault="00B13B56" w:rsidP="00515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3C7182" w:rsidRPr="00B13B56">
              <w:rPr>
                <w:rFonts w:ascii="Times New Roman" w:hAnsi="Times New Roman"/>
                <w:lang w:eastAsia="pl-PL"/>
              </w:rPr>
              <w:t xml:space="preserve">Informacje na oficjalnej stronie internetowej LGD </w:t>
            </w:r>
          </w:p>
          <w:p w14:paraId="48C2CD46" w14:textId="4E5DC9BF" w:rsidR="00BB0413" w:rsidRPr="0051520D" w:rsidRDefault="00B13B56" w:rsidP="00515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- </w:t>
            </w:r>
            <w:r w:rsidR="00BB0413" w:rsidRPr="0051520D">
              <w:rPr>
                <w:rFonts w:ascii="Times New Roman" w:hAnsi="Times New Roman"/>
                <w:lang w:eastAsia="pl-PL"/>
              </w:rPr>
              <w:t>Mailing</w:t>
            </w:r>
            <w:r w:rsidR="008B47AB" w:rsidRPr="0051520D">
              <w:rPr>
                <w:rFonts w:ascii="Times New Roman" w:hAnsi="Times New Roman"/>
                <w:lang w:eastAsia="pl-PL"/>
              </w:rPr>
              <w:t xml:space="preserve"> </w:t>
            </w:r>
            <w:r w:rsidR="00F16F59" w:rsidRPr="0051520D">
              <w:rPr>
                <w:rFonts w:ascii="Times New Roman" w:hAnsi="Times New Roman"/>
                <w:lang w:eastAsia="pl-PL"/>
              </w:rPr>
              <w:t>oraz</w:t>
            </w:r>
            <w:r w:rsidR="008B47AB" w:rsidRPr="0051520D">
              <w:rPr>
                <w:rFonts w:ascii="Times New Roman" w:hAnsi="Times New Roman"/>
                <w:lang w:eastAsia="pl-PL"/>
              </w:rPr>
              <w:t xml:space="preserve"> strona internetowa gmin członkowskich</w:t>
            </w:r>
            <w:r w:rsidR="00BB0413" w:rsidRPr="0051520D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04EBF5F2" w14:textId="33102B54" w:rsidR="003C7182" w:rsidRPr="00BD4A9C" w:rsidRDefault="00B13B56" w:rsidP="0051520D">
            <w:pPr>
              <w:rPr>
                <w:rFonts w:ascii="Times New Roman" w:hAnsi="Times New Roman"/>
              </w:rPr>
            </w:pPr>
            <w:r w:rsidRPr="0051520D">
              <w:rPr>
                <w:rFonts w:ascii="Times New Roman" w:hAnsi="Times New Roman"/>
                <w:lang w:eastAsia="pl-PL"/>
              </w:rPr>
              <w:t xml:space="preserve">- </w:t>
            </w:r>
            <w:r w:rsidR="00F16F59" w:rsidRPr="0051520D">
              <w:rPr>
                <w:rFonts w:ascii="Times New Roman" w:hAnsi="Times New Roman"/>
                <w:lang w:eastAsia="pl-PL"/>
              </w:rPr>
              <w:t>Informacje</w:t>
            </w:r>
            <w:r w:rsidR="003C7182" w:rsidRPr="0051520D">
              <w:rPr>
                <w:rFonts w:ascii="Times New Roman" w:hAnsi="Times New Roman"/>
                <w:lang w:eastAsia="pl-PL"/>
              </w:rPr>
              <w:t xml:space="preserve"> na portalach społecznościowych - fanpage LGD</w:t>
            </w:r>
            <w:r w:rsidR="00BD4A9C" w:rsidRPr="0051520D">
              <w:rPr>
                <w:rFonts w:ascii="Times New Roman" w:hAnsi="Times New Roman"/>
                <w:lang w:eastAsia="pl-PL"/>
              </w:rPr>
              <w:t xml:space="preserve"> oraz w mediach o zasięgu lokalnym</w:t>
            </w:r>
            <w:r w:rsidR="009C2EBA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4186F492" w14:textId="154D9D72" w:rsidR="002C3FD1" w:rsidRPr="00906DC5" w:rsidRDefault="00171A58" w:rsidP="00AE45A7">
            <w:pPr>
              <w:pStyle w:val="Akapitzlist"/>
              <w:ind w:left="15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*rekomenduje się</w:t>
            </w:r>
            <w:r w:rsidR="002C3FD1" w:rsidRPr="00185BB7">
              <w:rPr>
                <w:rFonts w:ascii="Times New Roman" w:hAnsi="Times New Roman"/>
                <w:i/>
              </w:rPr>
              <w:t xml:space="preserve"> aby LGD korzystała z minimum 2 środków przekazu, z czego 1 nie będzie stroną internetową administrowaną przez LGD. Celem działania ma być dotarcie do jak najszerszego grona odbiorców.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F2C644" w14:textId="77777777" w:rsidR="000B27EE" w:rsidRPr="0051520D" w:rsidRDefault="00BD4A9C" w:rsidP="00BD4A9C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Wskaźnik:</w:t>
            </w:r>
          </w:p>
          <w:p w14:paraId="6F306C11" w14:textId="3813A742" w:rsidR="003C7182" w:rsidRPr="0051520D" w:rsidRDefault="008C72B5" w:rsidP="00BD4A9C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</w:t>
            </w:r>
            <w:r w:rsidR="003C7182" w:rsidRPr="0051520D">
              <w:rPr>
                <w:rFonts w:ascii="Times New Roman" w:hAnsi="Times New Roman"/>
                <w:lang w:eastAsia="pl-PL"/>
              </w:rPr>
              <w:t>rtyku</w:t>
            </w:r>
            <w:r w:rsidR="00652324" w:rsidRPr="0051520D">
              <w:rPr>
                <w:rFonts w:ascii="Times New Roman" w:hAnsi="Times New Roman"/>
                <w:lang w:eastAsia="pl-PL"/>
              </w:rPr>
              <w:t>ły</w:t>
            </w:r>
            <w:r w:rsidR="003C7182" w:rsidRPr="0051520D">
              <w:rPr>
                <w:rFonts w:ascii="Times New Roman" w:hAnsi="Times New Roman"/>
                <w:lang w:eastAsia="pl-PL"/>
              </w:rPr>
              <w:t xml:space="preserve"> na stronach internetowych</w:t>
            </w:r>
            <w:r w:rsidR="00BD4A9C" w:rsidRPr="0051520D">
              <w:rPr>
                <w:rFonts w:ascii="Times New Roman" w:hAnsi="Times New Roman"/>
                <w:lang w:eastAsia="pl-PL"/>
              </w:rPr>
              <w:t xml:space="preserve"> i portalach społecznościowych</w:t>
            </w:r>
            <w:r w:rsidR="003C7182" w:rsidRPr="0051520D">
              <w:rPr>
                <w:rFonts w:ascii="Times New Roman" w:hAnsi="Times New Roman"/>
                <w:lang w:eastAsia="pl-PL"/>
              </w:rPr>
              <w:t xml:space="preserve"> </w:t>
            </w:r>
            <w:r w:rsidR="000B27EE" w:rsidRPr="0051520D">
              <w:rPr>
                <w:rFonts w:ascii="Times New Roman" w:hAnsi="Times New Roman"/>
                <w:lang w:eastAsia="pl-PL"/>
              </w:rPr>
              <w:t>(ilość</w:t>
            </w:r>
            <w:r w:rsidR="00171A58" w:rsidRPr="0051520D">
              <w:rPr>
                <w:rFonts w:ascii="Times New Roman" w:hAnsi="Times New Roman"/>
                <w:lang w:eastAsia="pl-PL"/>
              </w:rPr>
              <w:t>:…</w:t>
            </w:r>
            <w:r w:rsidR="000B27EE" w:rsidRPr="0051520D">
              <w:rPr>
                <w:rFonts w:ascii="Times New Roman" w:hAnsi="Times New Roman"/>
                <w:lang w:eastAsia="pl-PL"/>
              </w:rPr>
              <w:t>)</w:t>
            </w:r>
          </w:p>
          <w:p w14:paraId="477D18E0" w14:textId="565A820D" w:rsidR="00652324" w:rsidRPr="0051520D" w:rsidRDefault="00652324" w:rsidP="00652324">
            <w:pPr>
              <w:rPr>
                <w:rFonts w:ascii="Times New Roman" w:hAnsi="Times New Roman"/>
                <w:lang w:eastAsia="pl-PL"/>
              </w:rPr>
            </w:pPr>
          </w:p>
          <w:p w14:paraId="059CFB01" w14:textId="35057FA2" w:rsidR="00652324" w:rsidRDefault="008C72B5" w:rsidP="00652324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</w:t>
            </w:r>
            <w:r w:rsidR="00F16F59" w:rsidRPr="0051520D">
              <w:rPr>
                <w:rFonts w:ascii="Times New Roman" w:hAnsi="Times New Roman"/>
                <w:lang w:eastAsia="pl-PL"/>
              </w:rPr>
              <w:t>nformacje</w:t>
            </w:r>
            <w:r w:rsidR="00BD4A9C" w:rsidRPr="0051520D">
              <w:rPr>
                <w:rFonts w:ascii="Times New Roman" w:hAnsi="Times New Roman"/>
                <w:lang w:eastAsia="pl-PL"/>
              </w:rPr>
              <w:t xml:space="preserve"> w mediach o zasięgu lokalnym</w:t>
            </w:r>
            <w:r w:rsidR="000B27EE" w:rsidRPr="0051520D">
              <w:rPr>
                <w:rFonts w:ascii="Times New Roman" w:hAnsi="Times New Roman"/>
                <w:lang w:eastAsia="pl-PL"/>
              </w:rPr>
              <w:t xml:space="preserve"> (ilość</w:t>
            </w:r>
            <w:r w:rsidR="00171A58" w:rsidRPr="0051520D">
              <w:rPr>
                <w:rFonts w:ascii="Times New Roman" w:hAnsi="Times New Roman"/>
                <w:lang w:eastAsia="pl-PL"/>
              </w:rPr>
              <w:t>:…</w:t>
            </w:r>
            <w:r w:rsidR="000B27EE" w:rsidRPr="0051520D">
              <w:rPr>
                <w:rFonts w:ascii="Times New Roman" w:hAnsi="Times New Roman"/>
                <w:lang w:eastAsia="pl-PL"/>
              </w:rPr>
              <w:t>)</w:t>
            </w:r>
          </w:p>
          <w:p w14:paraId="7C68ACD5" w14:textId="3DB744A0" w:rsidR="00BD4A9C" w:rsidRDefault="00BD4A9C" w:rsidP="00652324">
            <w:pPr>
              <w:rPr>
                <w:rFonts w:ascii="Times New Roman" w:hAnsi="Times New Roman"/>
                <w:lang w:eastAsia="pl-PL"/>
              </w:rPr>
            </w:pPr>
          </w:p>
          <w:p w14:paraId="3AD08963" w14:textId="77777777" w:rsidR="00B765E8" w:rsidRDefault="00B765E8" w:rsidP="00652324">
            <w:pPr>
              <w:rPr>
                <w:rFonts w:ascii="Times New Roman" w:hAnsi="Times New Roman"/>
                <w:lang w:eastAsia="pl-PL"/>
              </w:rPr>
            </w:pPr>
          </w:p>
          <w:p w14:paraId="216AB76B" w14:textId="61F500F3" w:rsidR="008B1C0C" w:rsidRPr="0051520D" w:rsidRDefault="00BD4A9C" w:rsidP="0051520D">
            <w:pPr>
              <w:rPr>
                <w:rFonts w:ascii="Times New Roman" w:hAnsi="Times New Roman"/>
                <w:u w:val="single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7161519D" w14:textId="4E863730" w:rsidR="003C7182" w:rsidRPr="002D564D" w:rsidRDefault="00F51E36" w:rsidP="00171A58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>Poinformowanie potencjalnych wnioskodawców o LGD i LSR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84E64D" w14:textId="23BEA3F4" w:rsidR="003C7182" w:rsidRPr="001C71DB" w:rsidRDefault="003C7182" w:rsidP="006C5127">
            <w:pPr>
              <w:ind w:left="34"/>
              <w:jc w:val="center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E83F1F7" w14:textId="4B98B889" w:rsidR="003C7182" w:rsidRPr="001C71DB" w:rsidRDefault="003C7182" w:rsidP="0051520D">
            <w:pPr>
              <w:ind w:left="34"/>
              <w:rPr>
                <w:rFonts w:ascii="Times New Roman" w:eastAsia="Calibri" w:hAnsi="Times New Roman"/>
                <w:lang w:eastAsia="pl-PL"/>
              </w:rPr>
            </w:pPr>
            <w:r w:rsidRPr="00541689">
              <w:rPr>
                <w:rFonts w:ascii="Times New Roman" w:eastAsia="Calibri" w:hAnsi="Times New Roman"/>
                <w:lang w:eastAsia="pl-PL"/>
              </w:rPr>
              <w:t xml:space="preserve">Monitoring </w:t>
            </w:r>
            <w:r w:rsidRPr="0051520D">
              <w:rPr>
                <w:rFonts w:ascii="Times New Roman" w:eastAsia="Calibri" w:hAnsi="Times New Roman"/>
                <w:lang w:eastAsia="pl-PL"/>
              </w:rPr>
              <w:t>oglądalności strony LGD</w:t>
            </w:r>
            <w:r w:rsidR="000B27EE" w:rsidRPr="0051520D">
              <w:rPr>
                <w:rFonts w:ascii="Times New Roman" w:eastAsia="Calibri" w:hAnsi="Times New Roman"/>
                <w:lang w:eastAsia="pl-PL"/>
              </w:rPr>
              <w:t>,</w:t>
            </w:r>
            <w:r w:rsidR="00BD4A9C" w:rsidRPr="0051520D">
              <w:rPr>
                <w:rFonts w:ascii="Times New Roman" w:eastAsia="Calibri" w:hAnsi="Times New Roman"/>
                <w:lang w:eastAsia="pl-PL"/>
              </w:rPr>
              <w:t xml:space="preserve"> ankieta prowadzona na www lub w biurze LGD badająca, skąd osoba zainteresowana pozyskała wiedzę o LGD</w:t>
            </w:r>
          </w:p>
        </w:tc>
      </w:tr>
      <w:tr w:rsidR="008D2E32" w:rsidRPr="001C71DB" w14:paraId="4D7F7E81" w14:textId="77777777" w:rsidTr="0051520D">
        <w:trPr>
          <w:trHeight w:val="140"/>
        </w:trPr>
        <w:tc>
          <w:tcPr>
            <w:tcW w:w="1985" w:type="dxa"/>
            <w:shd w:val="clear" w:color="auto" w:fill="FFFFFF" w:themeFill="background1"/>
          </w:tcPr>
          <w:p w14:paraId="56E2BB30" w14:textId="3CEC357D" w:rsidR="00E0173D" w:rsidRPr="008758C6" w:rsidRDefault="00E0173D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CB6558">
              <w:rPr>
                <w:rFonts w:ascii="Times New Roman" w:eastAsia="Calibri" w:hAnsi="Times New Roman"/>
                <w:lang w:eastAsia="pl-PL"/>
              </w:rPr>
              <w:t xml:space="preserve">Poinformowanie potencjalnych wnioskodawców </w:t>
            </w:r>
            <w:r>
              <w:rPr>
                <w:rFonts w:ascii="Times New Roman" w:eastAsia="Calibri" w:hAnsi="Times New Roman"/>
                <w:lang w:eastAsia="pl-PL"/>
              </w:rPr>
              <w:t xml:space="preserve">o </w:t>
            </w:r>
            <w:r w:rsidRPr="00CB6558">
              <w:rPr>
                <w:rFonts w:ascii="Times New Roman" w:eastAsia="Calibri" w:hAnsi="Times New Roman"/>
                <w:lang w:eastAsia="pl-PL"/>
              </w:rPr>
              <w:t>zasadach pozyskiwania środków, kryteriach oceny używanych przez Radę i zasadach realizacji projektów</w:t>
            </w:r>
          </w:p>
        </w:tc>
        <w:tc>
          <w:tcPr>
            <w:tcW w:w="1843" w:type="dxa"/>
            <w:shd w:val="clear" w:color="auto" w:fill="FFFFFF" w:themeFill="background1"/>
          </w:tcPr>
          <w:p w14:paraId="5333FB06" w14:textId="68436209" w:rsidR="00E0173D" w:rsidRPr="008758C6" w:rsidRDefault="00331557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 xml:space="preserve">Spotkania </w:t>
            </w:r>
            <w:r w:rsidR="00E0173D" w:rsidRPr="0051520D">
              <w:rPr>
                <w:rFonts w:ascii="Times New Roman" w:eastAsia="Calibri" w:hAnsi="Times New Roman"/>
                <w:lang w:eastAsia="pl-PL"/>
              </w:rPr>
              <w:t xml:space="preserve"> informacyjno – szkoleniow</w:t>
            </w:r>
            <w:r w:rsidRPr="0051520D">
              <w:rPr>
                <w:rFonts w:ascii="Times New Roman" w:eastAsia="Calibri" w:hAnsi="Times New Roman"/>
                <w:lang w:eastAsia="pl-PL"/>
              </w:rPr>
              <w:t>e</w:t>
            </w:r>
            <w:r w:rsidR="00E0173D" w:rsidRPr="0051520D">
              <w:rPr>
                <w:rFonts w:ascii="Times New Roman" w:eastAsia="Calibri" w:hAnsi="Times New Roman"/>
                <w:lang w:eastAsia="pl-PL"/>
              </w:rPr>
              <w:t xml:space="preserve"> dotycząc</w:t>
            </w:r>
            <w:r w:rsidRPr="0051520D">
              <w:rPr>
                <w:rFonts w:ascii="Times New Roman" w:eastAsia="Calibri" w:hAnsi="Times New Roman"/>
                <w:lang w:eastAsia="pl-PL"/>
              </w:rPr>
              <w:t xml:space="preserve">e </w:t>
            </w:r>
            <w:r w:rsidR="00E0173D" w:rsidRPr="0051520D">
              <w:rPr>
                <w:rFonts w:ascii="Times New Roman" w:eastAsia="Calibri" w:hAnsi="Times New Roman"/>
                <w:lang w:eastAsia="pl-PL"/>
              </w:rPr>
              <w:t>przygotowania, realizacji</w:t>
            </w:r>
            <w:r w:rsidR="009C2EBA" w:rsidRPr="0051520D">
              <w:rPr>
                <w:rFonts w:ascii="Times New Roman" w:eastAsia="Calibri" w:hAnsi="Times New Roman"/>
                <w:lang w:eastAsia="pl-PL"/>
              </w:rPr>
              <w:t xml:space="preserve"> i </w:t>
            </w:r>
            <w:r w:rsidR="00E0173D" w:rsidRPr="0051520D">
              <w:rPr>
                <w:rFonts w:ascii="Times New Roman" w:eastAsia="Calibri" w:hAnsi="Times New Roman"/>
                <w:lang w:eastAsia="pl-PL"/>
              </w:rPr>
              <w:t>rozliczenia operacji</w:t>
            </w:r>
          </w:p>
        </w:tc>
        <w:tc>
          <w:tcPr>
            <w:tcW w:w="1984" w:type="dxa"/>
            <w:shd w:val="clear" w:color="auto" w:fill="FFFFFF" w:themeFill="background1"/>
          </w:tcPr>
          <w:p w14:paraId="0C32062D" w14:textId="5E5978EE" w:rsidR="00E0173D" w:rsidRPr="008758C6" w:rsidRDefault="00E0173D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Wszyscy potencjalni wnioskodawcy,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 xml:space="preserve">w szczególności </w:t>
            </w:r>
            <w:r>
              <w:rPr>
                <w:rFonts w:ascii="Times New Roman" w:eastAsia="Calibri" w:hAnsi="Times New Roman"/>
                <w:lang w:eastAsia="pl-PL"/>
              </w:rPr>
              <w:t xml:space="preserve">rolnicy, </w:t>
            </w:r>
            <w:r w:rsidRPr="008758C6">
              <w:rPr>
                <w:rFonts w:ascii="Times New Roman" w:eastAsia="Calibri" w:hAnsi="Times New Roman"/>
                <w:lang w:eastAsia="pl-PL"/>
              </w:rPr>
              <w:t>przedsiębiorcy, organizacje pozarządowe</w:t>
            </w:r>
            <w:r>
              <w:rPr>
                <w:rFonts w:ascii="Times New Roman" w:eastAsia="Calibri" w:hAnsi="Times New Roman"/>
                <w:lang w:eastAsia="pl-PL"/>
              </w:rPr>
              <w:t xml:space="preserve">,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mieszkańcy obszaru, </w:t>
            </w:r>
            <w:r>
              <w:rPr>
                <w:rFonts w:ascii="Times New Roman" w:eastAsia="Calibri" w:hAnsi="Times New Roman"/>
                <w:lang w:eastAsia="pl-PL"/>
              </w:rPr>
              <w:t xml:space="preserve">jsfp, </w:t>
            </w:r>
            <w:r w:rsidRPr="00624154">
              <w:rPr>
                <w:rFonts w:ascii="Times New Roman" w:eastAsia="Calibri" w:hAnsi="Times New Roman"/>
                <w:bCs/>
                <w:lang w:eastAsia="pl-PL"/>
              </w:rPr>
              <w:t>grupy osób w niekorzystnej sytuacj</w:t>
            </w:r>
            <w:r w:rsidR="00331557">
              <w:rPr>
                <w:rFonts w:ascii="Times New Roman" w:eastAsia="Calibri" w:hAnsi="Times New Roman"/>
                <w:bCs/>
                <w:lang w:eastAsia="pl-PL"/>
              </w:rPr>
              <w:t>i</w:t>
            </w:r>
          </w:p>
        </w:tc>
        <w:tc>
          <w:tcPr>
            <w:tcW w:w="2552" w:type="dxa"/>
            <w:shd w:val="clear" w:color="auto" w:fill="FFFFFF" w:themeFill="background1"/>
          </w:tcPr>
          <w:p w14:paraId="37B272E7" w14:textId="4CCCCE75" w:rsidR="00E0173D" w:rsidRDefault="00B13B56" w:rsidP="0051520D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="00E0173D">
              <w:rPr>
                <w:rFonts w:ascii="Times New Roman" w:eastAsia="Calibri" w:hAnsi="Times New Roman"/>
                <w:lang w:eastAsia="pl-PL"/>
              </w:rPr>
              <w:t>Spotkania informacyjno-szkoleniowe</w:t>
            </w:r>
          </w:p>
          <w:p w14:paraId="76239C86" w14:textId="4BBAF45B" w:rsidR="00E0173D" w:rsidRPr="008758C6" w:rsidRDefault="00E0173D" w:rsidP="0051520D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56F7420" w14:textId="77777777" w:rsidR="0051520D" w:rsidRPr="0051520D" w:rsidRDefault="00505796" w:rsidP="0051520D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Wskaźnik:</w:t>
            </w:r>
          </w:p>
          <w:p w14:paraId="4D579637" w14:textId="2645C9D3" w:rsidR="00E0173D" w:rsidRPr="00B60659" w:rsidRDefault="00171A58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 xml:space="preserve">Organizacja </w:t>
            </w:r>
            <w:r w:rsidR="00E0173D" w:rsidRPr="0051520D">
              <w:rPr>
                <w:rFonts w:ascii="Times New Roman" w:hAnsi="Times New Roman"/>
                <w:lang w:eastAsia="pl-PL"/>
              </w:rPr>
              <w:t>spotkań informacyjno-szkoleniowych</w:t>
            </w:r>
            <w:r w:rsidRPr="0051520D">
              <w:rPr>
                <w:rFonts w:ascii="Times New Roman" w:hAnsi="Times New Roman"/>
                <w:lang w:eastAsia="pl-PL"/>
              </w:rPr>
              <w:t xml:space="preserve"> (ilość:…)</w:t>
            </w:r>
            <w:r w:rsidR="009C2EBA" w:rsidRPr="0051520D">
              <w:rPr>
                <w:rFonts w:ascii="Times New Roman" w:hAnsi="Times New Roman"/>
                <w:lang w:eastAsia="pl-PL"/>
              </w:rPr>
              <w:t xml:space="preserve">, w tym minimum 1 spotkanie </w:t>
            </w:r>
            <w:r w:rsidR="00B21DB1" w:rsidRPr="0051520D">
              <w:rPr>
                <w:rFonts w:ascii="Times New Roman" w:hAnsi="Times New Roman"/>
                <w:lang w:eastAsia="pl-PL"/>
              </w:rPr>
              <w:t>przed każdym naborem wniosków</w:t>
            </w:r>
          </w:p>
          <w:p w14:paraId="6A140F6E" w14:textId="27CBD88D" w:rsidR="00E0173D" w:rsidRDefault="00E0173D" w:rsidP="0051520D">
            <w:pPr>
              <w:rPr>
                <w:rFonts w:ascii="Times New Roman" w:hAnsi="Times New Roman"/>
                <w:lang w:eastAsia="pl-PL"/>
              </w:rPr>
            </w:pPr>
          </w:p>
          <w:p w14:paraId="2B26C9BD" w14:textId="7220547A" w:rsidR="00505796" w:rsidRPr="0051520D" w:rsidRDefault="00505796" w:rsidP="0051520D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51520D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4F38B904" w14:textId="1BF54362" w:rsidR="00E0173D" w:rsidRPr="008758C6" w:rsidRDefault="00E0173D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507A45">
              <w:rPr>
                <w:rFonts w:ascii="Times New Roman" w:hAnsi="Times New Roman"/>
                <w:lang w:eastAsia="pl-PL"/>
              </w:rPr>
              <w:t xml:space="preserve">Podniesienie poziomu wiedzy mieszkańców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="00B21DB1">
              <w:rPr>
                <w:rFonts w:ascii="Times New Roman" w:hAnsi="Times New Roman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lang w:eastAsia="pl-PL"/>
              </w:rPr>
              <w:t>przygotowania, realizacji i rozliczenia operacji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E9D80" w14:textId="7B5A42AB" w:rsidR="00055DBF" w:rsidRPr="001C71DB" w:rsidRDefault="00055DBF" w:rsidP="0051520D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8D298B" w14:textId="76CAF484" w:rsidR="00E0173D" w:rsidRDefault="00E0173D" w:rsidP="0051520D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Informacja zwrotna w formie ankiety prowadzonej po spotkaniach informacyjno-szkoleniowych</w:t>
            </w:r>
          </w:p>
        </w:tc>
      </w:tr>
      <w:tr w:rsidR="003C7182" w:rsidRPr="001C71DB" w14:paraId="125A9D92" w14:textId="77777777" w:rsidTr="0051520D">
        <w:trPr>
          <w:trHeight w:val="3612"/>
        </w:trPr>
        <w:tc>
          <w:tcPr>
            <w:tcW w:w="1985" w:type="dxa"/>
          </w:tcPr>
          <w:p w14:paraId="26A669A0" w14:textId="5D99469A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Wspieranie beneficjentów LSR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>w realizacji projektów</w:t>
            </w:r>
          </w:p>
        </w:tc>
        <w:tc>
          <w:tcPr>
            <w:tcW w:w="1843" w:type="dxa"/>
          </w:tcPr>
          <w:p w14:paraId="592EDC57" w14:textId="7613245E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Informowanie na temat warunków</w:t>
            </w:r>
            <w:r>
              <w:rPr>
                <w:rFonts w:ascii="Times New Roman" w:eastAsia="Calibri" w:hAnsi="Times New Roman"/>
                <w:lang w:eastAsia="pl-PL"/>
              </w:rPr>
              <w:br/>
            </w:r>
            <w:r w:rsidRPr="008758C6">
              <w:rPr>
                <w:rFonts w:ascii="Times New Roman" w:eastAsia="Calibri" w:hAnsi="Times New Roman"/>
                <w:lang w:eastAsia="pl-PL"/>
              </w:rPr>
              <w:t>i sposobów realizacji</w:t>
            </w:r>
            <w:r>
              <w:rPr>
                <w:rFonts w:ascii="Times New Roman" w:eastAsia="Calibri" w:hAnsi="Times New Roman"/>
                <w:lang w:eastAsia="pl-PL"/>
              </w:rPr>
              <w:br/>
            </w:r>
            <w:r w:rsidRPr="008758C6">
              <w:rPr>
                <w:rFonts w:ascii="Times New Roman" w:eastAsia="Calibri" w:hAnsi="Times New Roman"/>
                <w:lang w:eastAsia="pl-PL"/>
              </w:rPr>
              <w:t>i rozliczania projektów</w:t>
            </w:r>
          </w:p>
        </w:tc>
        <w:tc>
          <w:tcPr>
            <w:tcW w:w="1984" w:type="dxa"/>
          </w:tcPr>
          <w:p w14:paraId="75C7DECD" w14:textId="004B73CD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Beneficjenci oraz </w:t>
            </w:r>
            <w:r>
              <w:rPr>
                <w:rFonts w:ascii="Times New Roman" w:eastAsia="Calibri" w:hAnsi="Times New Roman"/>
                <w:lang w:eastAsia="pl-PL"/>
              </w:rPr>
              <w:t>wnioskodawcy</w:t>
            </w:r>
          </w:p>
        </w:tc>
        <w:tc>
          <w:tcPr>
            <w:tcW w:w="2552" w:type="dxa"/>
          </w:tcPr>
          <w:p w14:paraId="0FBB5F94" w14:textId="6B7384BA" w:rsidR="003C7182" w:rsidRPr="008758C6" w:rsidRDefault="00B765E8" w:rsidP="0051520D">
            <w:pPr>
              <w:ind w:hanging="108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="003C7182" w:rsidRPr="008758C6">
              <w:rPr>
                <w:rFonts w:ascii="Times New Roman" w:eastAsia="Calibri" w:hAnsi="Times New Roman"/>
                <w:lang w:eastAsia="pl-PL"/>
              </w:rPr>
              <w:t>Do</w:t>
            </w:r>
            <w:r w:rsidR="003C7182" w:rsidRPr="0051520D">
              <w:rPr>
                <w:rFonts w:ascii="Times New Roman" w:eastAsia="Calibri" w:hAnsi="Times New Roman"/>
                <w:lang w:eastAsia="pl-PL"/>
              </w:rPr>
              <w:t>radztwo indywidualne</w:t>
            </w:r>
            <w:r w:rsidR="009C2EBA" w:rsidRPr="0051520D">
              <w:rPr>
                <w:rFonts w:ascii="Times New Roman" w:eastAsia="Calibri" w:hAnsi="Times New Roman"/>
                <w:lang w:eastAsia="pl-PL"/>
              </w:rPr>
              <w:t>/</w:t>
            </w:r>
            <w:r w:rsidR="00505796" w:rsidRPr="0051520D">
              <w:rPr>
                <w:rFonts w:ascii="Times New Roman" w:eastAsia="Calibri" w:hAnsi="Times New Roman"/>
                <w:lang w:eastAsia="pl-PL"/>
              </w:rPr>
              <w:t xml:space="preserve"> szkolenia</w:t>
            </w:r>
          </w:p>
        </w:tc>
        <w:tc>
          <w:tcPr>
            <w:tcW w:w="2409" w:type="dxa"/>
          </w:tcPr>
          <w:p w14:paraId="2CD7C3F5" w14:textId="77777777" w:rsidR="00505796" w:rsidRPr="0051520D" w:rsidRDefault="00505796" w:rsidP="0051520D">
            <w:pPr>
              <w:ind w:left="27"/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51520D">
              <w:rPr>
                <w:rFonts w:ascii="Times New Roman" w:eastAsia="Calibri" w:hAnsi="Times New Roman"/>
                <w:u w:val="single"/>
                <w:lang w:eastAsia="pl-PL"/>
              </w:rPr>
              <w:t>Wskaźnik:</w:t>
            </w:r>
          </w:p>
          <w:p w14:paraId="5186A253" w14:textId="1BEB1DAF" w:rsidR="00505796" w:rsidRPr="0051520D" w:rsidRDefault="003C7182" w:rsidP="0051520D">
            <w:pPr>
              <w:ind w:left="27"/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 xml:space="preserve">Liczba osób, którym udzielono doradztwa na </w:t>
            </w:r>
            <w:r w:rsidRPr="0051520D">
              <w:rPr>
                <w:rFonts w:ascii="Times New Roman" w:eastAsia="Calibri" w:hAnsi="Times New Roman"/>
                <w:lang w:eastAsia="pl-PL"/>
              </w:rPr>
              <w:t>podstawie kart</w:t>
            </w:r>
            <w:r w:rsidR="00F24A2A" w:rsidRPr="0051520D">
              <w:rPr>
                <w:rFonts w:ascii="Times New Roman" w:eastAsia="Calibri" w:hAnsi="Times New Roman"/>
                <w:lang w:eastAsia="pl-PL"/>
              </w:rPr>
              <w:t xml:space="preserve">/ewidencji </w:t>
            </w:r>
            <w:r w:rsidRPr="0051520D">
              <w:rPr>
                <w:rFonts w:ascii="Times New Roman" w:eastAsia="Calibri" w:hAnsi="Times New Roman"/>
                <w:lang w:eastAsia="pl-PL"/>
              </w:rPr>
              <w:t>udzielonego doradztwa</w:t>
            </w:r>
            <w:r w:rsidR="009C2EBA" w:rsidRPr="0051520D">
              <w:rPr>
                <w:rFonts w:ascii="Times New Roman" w:eastAsia="Calibri" w:hAnsi="Times New Roman"/>
                <w:lang w:eastAsia="pl-PL"/>
              </w:rPr>
              <w:t>/</w:t>
            </w:r>
          </w:p>
          <w:p w14:paraId="1585F4C8" w14:textId="115FD04F" w:rsidR="00505796" w:rsidRDefault="00505796" w:rsidP="0051520D">
            <w:pPr>
              <w:ind w:left="27"/>
              <w:rPr>
                <w:rFonts w:ascii="Times New Roman" w:eastAsia="Calibri" w:hAnsi="Times New Roman"/>
                <w:lang w:eastAsia="pl-PL"/>
              </w:rPr>
            </w:pPr>
            <w:r w:rsidRPr="0051520D">
              <w:rPr>
                <w:rFonts w:ascii="Times New Roman" w:eastAsia="Calibri" w:hAnsi="Times New Roman"/>
                <w:lang w:eastAsia="pl-PL"/>
              </w:rPr>
              <w:t>Liczba szkoleń</w:t>
            </w:r>
          </w:p>
          <w:p w14:paraId="296A7587" w14:textId="2A5B2558" w:rsidR="003C7182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</w:p>
          <w:p w14:paraId="6334545A" w14:textId="6754669C" w:rsidR="00B13B56" w:rsidRPr="0051520D" w:rsidRDefault="00505796" w:rsidP="0051520D">
            <w:pPr>
              <w:ind w:left="27"/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51520D">
              <w:rPr>
                <w:rFonts w:ascii="Times New Roman" w:eastAsia="Calibri" w:hAnsi="Times New Roman"/>
                <w:u w:val="single"/>
                <w:lang w:eastAsia="pl-PL"/>
              </w:rPr>
              <w:t>Efekt:</w:t>
            </w:r>
          </w:p>
          <w:p w14:paraId="224E630B" w14:textId="66938949" w:rsidR="003C7182" w:rsidRPr="008758C6" w:rsidRDefault="00B13B56" w:rsidP="0051520D">
            <w:pPr>
              <w:ind w:left="16" w:hanging="16"/>
              <w:rPr>
                <w:rFonts w:ascii="Times New Roman" w:eastAsia="Calibri" w:hAnsi="Times New Roman"/>
                <w:lang w:eastAsia="pl-PL"/>
              </w:rPr>
            </w:pPr>
            <w:r w:rsidRPr="00B13B56">
              <w:rPr>
                <w:rFonts w:ascii="Times New Roman" w:eastAsia="Calibri" w:hAnsi="Times New Roman"/>
                <w:lang w:eastAsia="pl-PL"/>
              </w:rPr>
              <w:t>Podniesienie wiedzy mieszkańców nt. warunków i sposobów realizacji i rozliczania</w:t>
            </w:r>
            <w:r w:rsidR="008D2E32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B13B56">
              <w:rPr>
                <w:rFonts w:ascii="Times New Roman" w:eastAsia="Calibri" w:hAnsi="Times New Roman"/>
                <w:lang w:eastAsia="pl-PL"/>
              </w:rPr>
              <w:t xml:space="preserve"> projektów</w:t>
            </w:r>
          </w:p>
        </w:tc>
        <w:tc>
          <w:tcPr>
            <w:tcW w:w="1276" w:type="dxa"/>
          </w:tcPr>
          <w:p w14:paraId="343A7244" w14:textId="63A48B00" w:rsidR="003C7182" w:rsidRPr="001C71DB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</w:tcPr>
          <w:p w14:paraId="502A7D1E" w14:textId="4EA6CCC5" w:rsidR="003C7182" w:rsidRPr="0051520D" w:rsidRDefault="00D94252" w:rsidP="0051520D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Karta / ewidencja udzielonego doradztwa</w:t>
            </w:r>
            <w:r w:rsidR="009C2EBA" w:rsidRPr="0051520D">
              <w:rPr>
                <w:rFonts w:ascii="Times New Roman" w:hAnsi="Times New Roman"/>
                <w:lang w:eastAsia="pl-PL"/>
              </w:rPr>
              <w:t>/</w:t>
            </w:r>
          </w:p>
          <w:p w14:paraId="413E694E" w14:textId="408FCD73" w:rsidR="00505796" w:rsidRPr="001C71DB" w:rsidRDefault="00505796" w:rsidP="0051520D">
            <w:pPr>
              <w:rPr>
                <w:rFonts w:ascii="Times New Roman" w:hAnsi="Times New Roman"/>
                <w:lang w:eastAsia="pl-PL"/>
              </w:rPr>
            </w:pPr>
            <w:r w:rsidRPr="0051520D">
              <w:rPr>
                <w:rFonts w:ascii="Times New Roman" w:hAnsi="Times New Roman"/>
                <w:lang w:eastAsia="pl-PL"/>
              </w:rPr>
              <w:t>Ankieta po przeprowadzonym szkoleniu</w:t>
            </w:r>
          </w:p>
        </w:tc>
      </w:tr>
      <w:tr w:rsidR="008D2E32" w:rsidRPr="001C71DB" w14:paraId="43F5C9DF" w14:textId="018DFA95" w:rsidTr="0051520D">
        <w:trPr>
          <w:trHeight w:val="679"/>
        </w:trPr>
        <w:tc>
          <w:tcPr>
            <w:tcW w:w="1985" w:type="dxa"/>
            <w:shd w:val="clear" w:color="auto" w:fill="F2F2F2"/>
          </w:tcPr>
          <w:p w14:paraId="2023519C" w14:textId="3A6EC0EB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Poinformowanie</w:t>
            </w:r>
            <w:r>
              <w:rPr>
                <w:rFonts w:ascii="Times New Roman" w:eastAsia="Calibri" w:hAnsi="Times New Roman"/>
                <w:lang w:eastAsia="pl-PL"/>
              </w:rPr>
              <w:t xml:space="preserve"> potencjalnych wnioskodawców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8758C6">
              <w:rPr>
                <w:rFonts w:ascii="Times New Roman" w:eastAsia="Calibri" w:hAnsi="Times New Roman"/>
                <w:lang w:eastAsia="pl-PL"/>
              </w:rPr>
              <w:br/>
              <w:t xml:space="preserve">o </w:t>
            </w:r>
            <w:r>
              <w:rPr>
                <w:rFonts w:ascii="Times New Roman" w:eastAsia="Calibri" w:hAnsi="Times New Roman"/>
                <w:lang w:eastAsia="pl-PL"/>
              </w:rPr>
              <w:t xml:space="preserve">naborach </w:t>
            </w:r>
            <w:r w:rsidRPr="008758C6">
              <w:rPr>
                <w:rFonts w:ascii="Times New Roman" w:eastAsia="Calibri" w:hAnsi="Times New Roman"/>
                <w:lang w:eastAsia="pl-PL"/>
              </w:rPr>
              <w:t>wniosków</w:t>
            </w:r>
            <w:r>
              <w:rPr>
                <w:rFonts w:ascii="Times New Roman" w:eastAsia="Calibri" w:hAnsi="Times New Roman"/>
                <w:lang w:eastAsia="pl-PL"/>
              </w:rPr>
              <w:br/>
              <w:t>i możliwości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/>
                <w:lang w:eastAsia="pl-PL"/>
              </w:rPr>
              <w:t xml:space="preserve">realizacji </w:t>
            </w:r>
            <w:r w:rsidRPr="008758C6">
              <w:rPr>
                <w:rFonts w:ascii="Times New Roman" w:eastAsia="Calibri" w:hAnsi="Times New Roman"/>
                <w:lang w:eastAsia="pl-PL"/>
              </w:rPr>
              <w:t xml:space="preserve">operacji </w:t>
            </w:r>
          </w:p>
        </w:tc>
        <w:tc>
          <w:tcPr>
            <w:tcW w:w="1843" w:type="dxa"/>
            <w:shd w:val="clear" w:color="auto" w:fill="F2F2F2"/>
          </w:tcPr>
          <w:p w14:paraId="05FEA20C" w14:textId="69A7320F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Kampania informacyjna na temat terminów przyjmowanych wniosków</w:t>
            </w:r>
          </w:p>
        </w:tc>
        <w:tc>
          <w:tcPr>
            <w:tcW w:w="1984" w:type="dxa"/>
            <w:shd w:val="clear" w:color="auto" w:fill="F2F2F2"/>
          </w:tcPr>
          <w:p w14:paraId="149B47B5" w14:textId="5F214C85" w:rsidR="003C7182" w:rsidRPr="008758C6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Potencjalni wnioskodawcy</w:t>
            </w:r>
            <w:r>
              <w:rPr>
                <w:rFonts w:ascii="Times New Roman" w:eastAsia="Calibri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– w zależności od naboru</w:t>
            </w:r>
          </w:p>
        </w:tc>
        <w:tc>
          <w:tcPr>
            <w:tcW w:w="2552" w:type="dxa"/>
            <w:shd w:val="clear" w:color="auto" w:fill="F2F2F2"/>
          </w:tcPr>
          <w:p w14:paraId="7B6D2625" w14:textId="37E1F73B" w:rsidR="00652324" w:rsidRPr="008C72B5" w:rsidRDefault="008C72B5" w:rsidP="0051520D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</w:t>
            </w:r>
            <w:r w:rsidR="00B13B56">
              <w:rPr>
                <w:rFonts w:ascii="Times New Roman" w:eastAsia="Calibri" w:hAnsi="Times New Roman"/>
                <w:lang w:eastAsia="pl-PL"/>
              </w:rPr>
              <w:t>I</w:t>
            </w:r>
            <w:r w:rsidR="003C7182" w:rsidRPr="008758C6">
              <w:rPr>
                <w:rFonts w:ascii="Times New Roman" w:eastAsia="Calibri" w:hAnsi="Times New Roman"/>
                <w:lang w:eastAsia="pl-PL"/>
              </w:rPr>
              <w:t xml:space="preserve">nformacje na oficjalnej 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>stronie internetowej LGD</w:t>
            </w:r>
          </w:p>
          <w:p w14:paraId="664B1A08" w14:textId="26975005" w:rsidR="00B13B56" w:rsidRPr="008C72B5" w:rsidRDefault="00B13B56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 xml:space="preserve">- </w:t>
            </w:r>
            <w:r w:rsidR="008C72B5">
              <w:rPr>
                <w:rFonts w:ascii="Times New Roman" w:hAnsi="Times New Roman"/>
                <w:lang w:eastAsia="pl-PL"/>
              </w:rPr>
              <w:t>M</w:t>
            </w:r>
            <w:r w:rsidR="00E0173D" w:rsidRPr="008C72B5">
              <w:rPr>
                <w:rFonts w:ascii="Times New Roman" w:hAnsi="Times New Roman"/>
                <w:lang w:eastAsia="pl-PL"/>
              </w:rPr>
              <w:t xml:space="preserve">ailing </w:t>
            </w:r>
            <w:r w:rsidR="00505796" w:rsidRPr="008C72B5">
              <w:rPr>
                <w:rFonts w:ascii="Times New Roman" w:hAnsi="Times New Roman"/>
                <w:lang w:eastAsia="pl-PL"/>
              </w:rPr>
              <w:t>oraz</w:t>
            </w:r>
            <w:r w:rsidR="00E0173D" w:rsidRPr="008C72B5">
              <w:rPr>
                <w:rFonts w:ascii="Times New Roman" w:hAnsi="Times New Roman"/>
                <w:lang w:eastAsia="pl-PL"/>
              </w:rPr>
              <w:t xml:space="preserve"> strona</w:t>
            </w:r>
            <w:r w:rsidR="00171A58" w:rsidRPr="008C72B5">
              <w:rPr>
                <w:rFonts w:ascii="Times New Roman" w:hAnsi="Times New Roman"/>
                <w:lang w:eastAsia="pl-PL"/>
              </w:rPr>
              <w:t xml:space="preserve"> internetowa gmin członkowskich</w:t>
            </w:r>
          </w:p>
          <w:p w14:paraId="78E687B5" w14:textId="4D9E2BE7" w:rsidR="003C7182" w:rsidRDefault="008C72B5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-</w:t>
            </w:r>
            <w:r w:rsidR="00F16F59" w:rsidRPr="008C72B5">
              <w:rPr>
                <w:rFonts w:ascii="Times New Roman" w:eastAsia="Calibri" w:hAnsi="Times New Roman"/>
                <w:lang w:eastAsia="pl-PL"/>
              </w:rPr>
              <w:t>Informacje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 xml:space="preserve"> na portalach 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>społecznościowych – fanpage LGD oraz w mediach o zasięgu lokalnym</w:t>
            </w:r>
          </w:p>
          <w:p w14:paraId="7818D1A9" w14:textId="77777777" w:rsidR="009A7BE4" w:rsidRPr="008758C6" w:rsidRDefault="009A7BE4" w:rsidP="0051520D">
            <w:pPr>
              <w:ind w:left="175"/>
              <w:rPr>
                <w:rFonts w:ascii="Times New Roman" w:eastAsia="Calibri" w:hAnsi="Times New Roman"/>
                <w:lang w:eastAsia="pl-PL"/>
              </w:rPr>
            </w:pPr>
          </w:p>
          <w:p w14:paraId="428D08C4" w14:textId="4F181232" w:rsidR="003C7182" w:rsidRPr="00171A58" w:rsidRDefault="008C72B5" w:rsidP="0051520D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lang w:eastAsia="pl-PL"/>
              </w:rPr>
              <w:t>*rekomenduje się</w:t>
            </w:r>
            <w:r w:rsidR="009A7BE4" w:rsidRPr="009A7BE4">
              <w:rPr>
                <w:rFonts w:ascii="Times New Roman" w:eastAsia="Calibri" w:hAnsi="Times New Roman"/>
                <w:i/>
                <w:lang w:eastAsia="pl-PL"/>
              </w:rPr>
              <w:t xml:space="preserve"> aby LGD korzystała z minimum 2 środków przekazu, z czego 1 nie będzie stroną internetową administrowaną przez LGD. Celem działania ma być dotarcie do jak najszerszego grona odbiorców</w:t>
            </w:r>
          </w:p>
        </w:tc>
        <w:tc>
          <w:tcPr>
            <w:tcW w:w="2409" w:type="dxa"/>
            <w:shd w:val="clear" w:color="auto" w:fill="F2F2F2"/>
          </w:tcPr>
          <w:p w14:paraId="5237AB33" w14:textId="77777777" w:rsidR="008C72B5" w:rsidRPr="008C72B5" w:rsidRDefault="00171A58" w:rsidP="0051520D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 xml:space="preserve">Wskaźnik: </w:t>
            </w:r>
          </w:p>
          <w:p w14:paraId="459E6D0F" w14:textId="618B0D40" w:rsidR="00171A58" w:rsidRPr="008C72B5" w:rsidRDefault="008C72B5" w:rsidP="0051520D">
            <w:pPr>
              <w:rPr>
                <w:rFonts w:ascii="Times New Roman" w:hAnsi="Times New Roman"/>
              </w:rPr>
            </w:pPr>
            <w:r w:rsidRPr="008C72B5">
              <w:rPr>
                <w:rFonts w:ascii="Times New Roman" w:hAnsi="Times New Roman"/>
                <w:lang w:eastAsia="pl-PL"/>
              </w:rPr>
              <w:t>A</w:t>
            </w:r>
            <w:r w:rsidR="00171A58" w:rsidRPr="008C72B5">
              <w:rPr>
                <w:rFonts w:ascii="Times New Roman" w:hAnsi="Times New Roman"/>
                <w:lang w:eastAsia="pl-PL"/>
              </w:rPr>
              <w:t xml:space="preserve">rtykuły na stronach internetowych (ilość:…) </w:t>
            </w:r>
          </w:p>
          <w:p w14:paraId="3A1F5661" w14:textId="77777777" w:rsidR="008C72B5" w:rsidRDefault="008C72B5" w:rsidP="0051520D">
            <w:pPr>
              <w:rPr>
                <w:rFonts w:ascii="Times New Roman" w:hAnsi="Times New Roman"/>
                <w:lang w:eastAsia="pl-PL"/>
              </w:rPr>
            </w:pPr>
          </w:p>
          <w:p w14:paraId="69CAACD1" w14:textId="2E883328" w:rsidR="00171A58" w:rsidRPr="008C72B5" w:rsidRDefault="00171A58" w:rsidP="0051520D">
            <w:pPr>
              <w:rPr>
                <w:rFonts w:ascii="Times New Roman" w:hAnsi="Times New Roman"/>
                <w:lang w:eastAsia="pl-PL"/>
              </w:rPr>
            </w:pPr>
            <w:r w:rsidRPr="008C72B5">
              <w:rPr>
                <w:rFonts w:ascii="Times New Roman" w:hAnsi="Times New Roman"/>
                <w:lang w:eastAsia="pl-PL"/>
              </w:rPr>
              <w:t>Informacje na portalach społecznościowych oraz mediach o zasięgu lokalnym (ilość:…)</w:t>
            </w:r>
          </w:p>
          <w:p w14:paraId="1F54BBFF" w14:textId="77777777" w:rsidR="00171A58" w:rsidRPr="000B27EE" w:rsidRDefault="00171A58" w:rsidP="0051520D">
            <w:pPr>
              <w:rPr>
                <w:rFonts w:ascii="Times New Roman" w:hAnsi="Times New Roman"/>
                <w:highlight w:val="yellow"/>
                <w:lang w:eastAsia="pl-PL"/>
              </w:rPr>
            </w:pPr>
          </w:p>
          <w:p w14:paraId="3CA7A83E" w14:textId="6CC51FF8" w:rsidR="00171A58" w:rsidRPr="008C72B5" w:rsidRDefault="00171A58" w:rsidP="0051520D">
            <w:pPr>
              <w:rPr>
                <w:rFonts w:ascii="Times New Roman" w:hAnsi="Times New Roman"/>
                <w:u w:val="single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>Efekt:</w:t>
            </w:r>
          </w:p>
          <w:p w14:paraId="66816102" w14:textId="06EE392E" w:rsidR="003C7182" w:rsidRPr="008758C6" w:rsidRDefault="00171A58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Poinformowanie potencjalnych wnioskodawców o</w:t>
            </w:r>
            <w:r w:rsidRPr="008C72B5">
              <w:rPr>
                <w:rFonts w:ascii="Times New Roman" w:eastAsia="Calibri" w:hAnsi="Times New Roman" w:cstheme="minorBidi"/>
                <w:lang w:eastAsia="pl-PL"/>
              </w:rPr>
              <w:t xml:space="preserve"> </w:t>
            </w:r>
            <w:r w:rsidRPr="008C72B5">
              <w:rPr>
                <w:rFonts w:ascii="Times New Roman" w:eastAsia="Calibri" w:hAnsi="Times New Roman"/>
                <w:lang w:eastAsia="pl-PL"/>
              </w:rPr>
              <w:t>naborach wniosków</w:t>
            </w:r>
            <w:r w:rsidRPr="008C72B5">
              <w:rPr>
                <w:rFonts w:ascii="Times New Roman" w:eastAsia="Calibri" w:hAnsi="Times New Roman"/>
                <w:lang w:eastAsia="pl-PL"/>
              </w:rPr>
              <w:br/>
              <w:t>i możliwości realizacji operacji</w:t>
            </w:r>
          </w:p>
        </w:tc>
        <w:tc>
          <w:tcPr>
            <w:tcW w:w="1276" w:type="dxa"/>
            <w:shd w:val="clear" w:color="auto" w:fill="F2F2F2"/>
          </w:tcPr>
          <w:p w14:paraId="180A4452" w14:textId="3A756427" w:rsidR="003C7182" w:rsidRPr="001C71DB" w:rsidRDefault="003C7182" w:rsidP="0051520D">
            <w:pPr>
              <w:ind w:hanging="7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F2F2F2"/>
          </w:tcPr>
          <w:p w14:paraId="0C737254" w14:textId="71C47CE0" w:rsidR="003C7182" w:rsidRPr="008758C6" w:rsidRDefault="003C7182" w:rsidP="0051520D">
            <w:pPr>
              <w:ind w:hanging="7"/>
              <w:rPr>
                <w:rFonts w:ascii="Times New Roman" w:eastAsia="Calibri" w:hAnsi="Times New Roman"/>
                <w:lang w:eastAsia="pl-PL"/>
              </w:rPr>
            </w:pPr>
            <w:r w:rsidRPr="00AD67AE">
              <w:rPr>
                <w:rFonts w:ascii="Times New Roman" w:eastAsia="Calibri" w:hAnsi="Times New Roman"/>
                <w:lang w:eastAsia="pl-PL"/>
              </w:rPr>
              <w:t>Informacja zwrotna dotycząca ilości złożonych wniosków o dofinansowanie na poszczególne przedsięwzięcia oraz ilości udzielonego doradztwa</w:t>
            </w:r>
          </w:p>
        </w:tc>
      </w:tr>
      <w:tr w:rsidR="003C7182" w:rsidRPr="001C71DB" w14:paraId="78FDF6F2" w14:textId="77777777" w:rsidTr="0051520D">
        <w:trPr>
          <w:trHeight w:val="537"/>
        </w:trPr>
        <w:tc>
          <w:tcPr>
            <w:tcW w:w="1985" w:type="dxa"/>
            <w:shd w:val="clear" w:color="auto" w:fill="FFFFFF"/>
          </w:tcPr>
          <w:p w14:paraId="61C0415F" w14:textId="06A220C0" w:rsidR="003C7182" w:rsidRPr="00FA5DDD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FA5DDD">
              <w:rPr>
                <w:rFonts w:ascii="Times New Roman" w:eastAsia="Calibri" w:hAnsi="Times New Roman"/>
                <w:lang w:eastAsia="pl-PL"/>
              </w:rPr>
              <w:t>Pozyskanie informacji zwrotnej dotyczącej oceny jakości doradztwa świadczonego przez LGD</w:t>
            </w:r>
          </w:p>
        </w:tc>
        <w:tc>
          <w:tcPr>
            <w:tcW w:w="1843" w:type="dxa"/>
            <w:shd w:val="clear" w:color="auto" w:fill="FFFFFF"/>
          </w:tcPr>
          <w:p w14:paraId="2798D0B9" w14:textId="5D86D948" w:rsidR="003C7182" w:rsidRPr="008C72B5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 xml:space="preserve">Badanie satysfakcji wnioskodawców 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 xml:space="preserve">i beneficjentów </w:t>
            </w:r>
            <w:r w:rsidRPr="008C72B5">
              <w:rPr>
                <w:rFonts w:ascii="Times New Roman" w:eastAsia="Calibri" w:hAnsi="Times New Roman"/>
                <w:lang w:eastAsia="pl-PL"/>
              </w:rPr>
              <w:t>dot. jakości doradztwa świadczonego przez LGD na etapie przygotowania wniosków o wsparcie projektowanych działań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 xml:space="preserve"> oraz o rozliczenie realizowanych operacji</w:t>
            </w:r>
          </w:p>
        </w:tc>
        <w:tc>
          <w:tcPr>
            <w:tcW w:w="1984" w:type="dxa"/>
            <w:shd w:val="clear" w:color="auto" w:fill="FFFFFF"/>
          </w:tcPr>
          <w:p w14:paraId="2C8C22AC" w14:textId="259AED83" w:rsidR="003C7182" w:rsidRPr="008C72B5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 xml:space="preserve">Wnioskodawcy 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>i beneficjenci</w:t>
            </w:r>
            <w:r w:rsidRPr="008C72B5">
              <w:rPr>
                <w:rFonts w:ascii="Times New Roman" w:eastAsia="Calibri" w:hAnsi="Times New Roman"/>
                <w:lang w:eastAsia="pl-PL"/>
              </w:rPr>
              <w:br/>
              <w:t>w poszczególnych zakresach operacji</w:t>
            </w:r>
          </w:p>
        </w:tc>
        <w:tc>
          <w:tcPr>
            <w:tcW w:w="2552" w:type="dxa"/>
            <w:shd w:val="clear" w:color="auto" w:fill="FFFFFF"/>
          </w:tcPr>
          <w:p w14:paraId="171AF5AE" w14:textId="79378D0F" w:rsidR="003C7182" w:rsidRPr="00FA5DDD" w:rsidRDefault="00B13B56" w:rsidP="008C72B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="003C7182" w:rsidRPr="00FA5DDD">
              <w:rPr>
                <w:rFonts w:ascii="Times New Roman" w:eastAsia="Calibri" w:hAnsi="Times New Roman"/>
                <w:lang w:eastAsia="pl-PL"/>
              </w:rPr>
              <w:t>Ankieta wypełniana po doradztwie</w:t>
            </w:r>
          </w:p>
        </w:tc>
        <w:tc>
          <w:tcPr>
            <w:tcW w:w="2409" w:type="dxa"/>
            <w:shd w:val="clear" w:color="auto" w:fill="FFFFFF"/>
          </w:tcPr>
          <w:p w14:paraId="439A1312" w14:textId="77777777" w:rsidR="008C72B5" w:rsidRPr="008C72B5" w:rsidRDefault="00505796" w:rsidP="008C72B5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>Wskaźnik:</w:t>
            </w:r>
            <w:r w:rsidR="00B13B56"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 </w:t>
            </w:r>
          </w:p>
          <w:p w14:paraId="43E70B9D" w14:textId="7A1F5ED7" w:rsidR="003C7182" w:rsidRPr="00B13B56" w:rsidRDefault="00B13B56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A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>nkiet</w:t>
            </w:r>
            <w:r w:rsidR="00032501" w:rsidRPr="008C72B5">
              <w:rPr>
                <w:rFonts w:ascii="Times New Roman" w:eastAsia="Calibri" w:hAnsi="Times New Roman"/>
                <w:lang w:eastAsia="pl-PL"/>
              </w:rPr>
              <w:t>a</w:t>
            </w:r>
            <w:r w:rsidR="00AC2DF8" w:rsidRPr="008C72B5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>dystrybuowan</w:t>
            </w:r>
            <w:r w:rsidR="00032501" w:rsidRPr="008C72B5">
              <w:rPr>
                <w:rFonts w:ascii="Times New Roman" w:eastAsia="Calibri" w:hAnsi="Times New Roman"/>
                <w:lang w:eastAsia="pl-PL"/>
              </w:rPr>
              <w:t>a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 xml:space="preserve"> wśród wnioskodawców</w:t>
            </w:r>
            <w:r w:rsidR="0090795D" w:rsidRPr="008C72B5">
              <w:rPr>
                <w:rFonts w:ascii="Times New Roman" w:eastAsia="Calibri" w:hAnsi="Times New Roman"/>
                <w:lang w:eastAsia="pl-PL"/>
              </w:rPr>
              <w:t xml:space="preserve"> i beneficjentów</w:t>
            </w:r>
            <w:r w:rsidR="000B27EE" w:rsidRPr="008C72B5">
              <w:rPr>
                <w:rFonts w:ascii="Times New Roman" w:eastAsia="Calibri" w:hAnsi="Times New Roman"/>
                <w:lang w:eastAsia="pl-PL"/>
              </w:rPr>
              <w:t xml:space="preserve"> (ilość</w:t>
            </w:r>
            <w:r w:rsidR="008C72B5" w:rsidRPr="008C72B5">
              <w:rPr>
                <w:rFonts w:ascii="Times New Roman" w:eastAsia="Calibri" w:hAnsi="Times New Roman"/>
                <w:lang w:eastAsia="pl-PL"/>
              </w:rPr>
              <w:t>:…</w:t>
            </w:r>
            <w:r w:rsidR="000B27EE" w:rsidRPr="008C72B5">
              <w:rPr>
                <w:rFonts w:ascii="Times New Roman" w:eastAsia="Calibri" w:hAnsi="Times New Roman"/>
                <w:lang w:eastAsia="pl-PL"/>
              </w:rPr>
              <w:t>)</w:t>
            </w:r>
          </w:p>
          <w:p w14:paraId="4B9EA578" w14:textId="746B7A92" w:rsidR="003C7182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</w:p>
          <w:p w14:paraId="5ECE4395" w14:textId="77777777" w:rsidR="008C72B5" w:rsidRPr="008C72B5" w:rsidRDefault="00505796" w:rsidP="008C72B5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Efekt: </w:t>
            </w:r>
          </w:p>
          <w:p w14:paraId="004FDBD9" w14:textId="2086649B" w:rsidR="00B13B56" w:rsidRPr="00FA5DDD" w:rsidRDefault="00B13B56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B13B56">
              <w:rPr>
                <w:rFonts w:ascii="Times New Roman" w:eastAsia="Calibri" w:hAnsi="Times New Roman"/>
                <w:lang w:eastAsia="pl-PL"/>
              </w:rPr>
              <w:t>Uzyskanie zewnętrznej wiedzy na temat jakości doradztwa</w:t>
            </w:r>
            <w:r w:rsidR="008D2E32">
              <w:rPr>
                <w:rFonts w:ascii="Times New Roman" w:eastAsia="Calibri" w:hAnsi="Times New Roman"/>
                <w:lang w:eastAsia="pl-PL"/>
              </w:rPr>
              <w:t xml:space="preserve"> </w:t>
            </w:r>
            <w:r w:rsidRPr="00B13B56">
              <w:rPr>
                <w:rFonts w:ascii="Times New Roman" w:eastAsia="Calibri" w:hAnsi="Times New Roman"/>
                <w:lang w:eastAsia="pl-PL"/>
              </w:rPr>
              <w:t xml:space="preserve"> w celu, np. dodatkowego przeszkolenia osób </w:t>
            </w:r>
            <w:r>
              <w:rPr>
                <w:rFonts w:ascii="Times New Roman" w:eastAsia="Calibri" w:hAnsi="Times New Roman"/>
                <w:lang w:eastAsia="pl-PL"/>
              </w:rPr>
              <w:t>u</w:t>
            </w:r>
            <w:r w:rsidRPr="00B13B56">
              <w:rPr>
                <w:rFonts w:ascii="Times New Roman" w:eastAsia="Calibri" w:hAnsi="Times New Roman"/>
                <w:lang w:eastAsia="pl-PL"/>
              </w:rPr>
              <w:t>dzielających doradztwa, doskonalenia umiejętności komunikacyjnych</w:t>
            </w:r>
          </w:p>
        </w:tc>
        <w:tc>
          <w:tcPr>
            <w:tcW w:w="1276" w:type="dxa"/>
            <w:shd w:val="clear" w:color="auto" w:fill="FFFFFF"/>
          </w:tcPr>
          <w:p w14:paraId="12B1B9D3" w14:textId="77777777" w:rsidR="003C7182" w:rsidRPr="00FA5DDD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</w:tcPr>
          <w:p w14:paraId="47328AA7" w14:textId="18F7AD15" w:rsidR="003C7182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FA5DDD">
              <w:rPr>
                <w:rFonts w:ascii="Times New Roman" w:eastAsia="Calibri" w:hAnsi="Times New Roman"/>
                <w:lang w:eastAsia="pl-PL"/>
              </w:rPr>
              <w:t>Badanie ankietowe</w:t>
            </w:r>
          </w:p>
        </w:tc>
      </w:tr>
      <w:tr w:rsidR="008D2E32" w:rsidRPr="001C71DB" w14:paraId="2342880C" w14:textId="77777777" w:rsidTr="008C72B5">
        <w:trPr>
          <w:trHeight w:val="679"/>
        </w:trPr>
        <w:tc>
          <w:tcPr>
            <w:tcW w:w="1985" w:type="dxa"/>
            <w:shd w:val="clear" w:color="auto" w:fill="F2F2F2" w:themeFill="background1" w:themeFillShade="F2"/>
          </w:tcPr>
          <w:p w14:paraId="7D921EEE" w14:textId="3CE826F5" w:rsidR="003C7182" w:rsidRPr="008758C6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523B4D">
              <w:rPr>
                <w:rFonts w:ascii="Times New Roman" w:eastAsia="Calibri" w:hAnsi="Times New Roman"/>
                <w:lang w:eastAsia="pl-PL"/>
              </w:rPr>
              <w:t>Poinformowanie mieszkańców o efektach realizacji LSR w całym okresie</w:t>
            </w:r>
            <w:r w:rsidR="00F16F59">
              <w:rPr>
                <w:rFonts w:ascii="Times New Roman" w:eastAsia="Calibri" w:hAnsi="Times New Roman"/>
                <w:lang w:eastAsia="pl-PL"/>
              </w:rPr>
              <w:t xml:space="preserve"> programowania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B98EDD" w14:textId="2ECF1660" w:rsidR="003C7182" w:rsidRPr="008758C6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17115E">
              <w:rPr>
                <w:rFonts w:ascii="Times New Roman" w:eastAsia="Calibri" w:hAnsi="Times New Roman"/>
                <w:lang w:eastAsia="pl-PL"/>
              </w:rPr>
              <w:t>Kampania informacyjna LGD nt. głównych efektów LSR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AA9E9D" w14:textId="6DDB386D" w:rsidR="003C7182" w:rsidRPr="008758C6" w:rsidRDefault="003C7182" w:rsidP="008C72B5">
            <w:pPr>
              <w:rPr>
                <w:rFonts w:ascii="Times New Roman" w:eastAsia="Calibri" w:hAnsi="Times New Roman"/>
                <w:lang w:eastAsia="pl-PL"/>
              </w:rPr>
            </w:pPr>
            <w:r w:rsidRPr="008758C6">
              <w:rPr>
                <w:rFonts w:ascii="Times New Roman" w:eastAsia="Calibri" w:hAnsi="Times New Roman"/>
                <w:lang w:eastAsia="pl-PL"/>
              </w:rPr>
              <w:t>Mieszkańcy obszaru LGD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2C33F3C" w14:textId="15E585FE" w:rsidR="003C7182" w:rsidRDefault="008C72B5" w:rsidP="008C72B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-</w:t>
            </w:r>
            <w:r w:rsidR="00B13B56">
              <w:rPr>
                <w:rFonts w:ascii="Times New Roman" w:eastAsia="Calibri" w:hAnsi="Times New Roman"/>
                <w:lang w:eastAsia="pl-PL"/>
              </w:rPr>
              <w:t>I</w:t>
            </w:r>
            <w:r w:rsidR="003C7182" w:rsidRPr="002E3C34">
              <w:rPr>
                <w:rFonts w:ascii="Times New Roman" w:eastAsia="Calibri" w:hAnsi="Times New Roman"/>
                <w:lang w:eastAsia="pl-PL"/>
              </w:rPr>
              <w:t>nformacje na oficjalnej stronie internetowej LG</w:t>
            </w:r>
            <w:r w:rsidR="00171A58">
              <w:rPr>
                <w:rFonts w:ascii="Times New Roman" w:eastAsia="Calibri" w:hAnsi="Times New Roman"/>
                <w:lang w:eastAsia="pl-PL"/>
              </w:rPr>
              <w:t>D</w:t>
            </w:r>
          </w:p>
          <w:p w14:paraId="4E5C7842" w14:textId="2FFC68CB" w:rsidR="00055DBF" w:rsidRPr="008C72B5" w:rsidRDefault="008C72B5" w:rsidP="008C7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 w:rsidR="00055DBF" w:rsidRPr="00B13B56">
              <w:rPr>
                <w:rFonts w:ascii="Times New Roman" w:hAnsi="Times New Roman"/>
                <w:lang w:eastAsia="pl-PL"/>
              </w:rPr>
              <w:t xml:space="preserve">Mailing </w:t>
            </w:r>
            <w:r w:rsidR="00F16F59">
              <w:rPr>
                <w:rFonts w:ascii="Times New Roman" w:hAnsi="Times New Roman"/>
                <w:lang w:eastAsia="pl-PL"/>
              </w:rPr>
              <w:t xml:space="preserve">oraz </w:t>
            </w:r>
            <w:r w:rsidR="00055DBF" w:rsidRPr="00B13B56">
              <w:rPr>
                <w:rFonts w:ascii="Times New Roman" w:hAnsi="Times New Roman"/>
                <w:lang w:eastAsia="pl-PL"/>
              </w:rPr>
              <w:t xml:space="preserve"> strona internetowa gmin członkowskich </w:t>
            </w:r>
          </w:p>
          <w:p w14:paraId="5829115B" w14:textId="398CA352" w:rsidR="003C7182" w:rsidRDefault="00B13B56" w:rsidP="008C72B5">
            <w:pPr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 xml:space="preserve">- </w:t>
            </w:r>
            <w:r w:rsidRPr="008C72B5">
              <w:rPr>
                <w:rFonts w:ascii="Times New Roman" w:eastAsia="Calibri" w:hAnsi="Times New Roman"/>
                <w:lang w:eastAsia="pl-PL"/>
              </w:rPr>
              <w:t>I</w:t>
            </w:r>
            <w:r w:rsidR="003C7182" w:rsidRPr="008C72B5">
              <w:rPr>
                <w:rFonts w:ascii="Times New Roman" w:eastAsia="Calibri" w:hAnsi="Times New Roman"/>
                <w:lang w:eastAsia="pl-PL"/>
              </w:rPr>
              <w:t>nformacje na portalu społecznościowym LGD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 xml:space="preserve"> oraz w mediach o zasięgu lokalnym</w:t>
            </w:r>
          </w:p>
          <w:p w14:paraId="6BE4977E" w14:textId="77777777" w:rsidR="00B13B56" w:rsidRDefault="00B13B56" w:rsidP="008C72B5">
            <w:pPr>
              <w:ind w:left="-42"/>
              <w:rPr>
                <w:rFonts w:ascii="Times New Roman" w:eastAsia="Calibri" w:hAnsi="Times New Roman"/>
                <w:lang w:eastAsia="pl-PL"/>
              </w:rPr>
            </w:pPr>
          </w:p>
          <w:p w14:paraId="429396D8" w14:textId="69A87BF5" w:rsidR="009A7BE4" w:rsidRPr="00517C4F" w:rsidRDefault="009A7BE4" w:rsidP="008C72B5">
            <w:pPr>
              <w:ind w:left="-42"/>
              <w:rPr>
                <w:rFonts w:ascii="Times New Roman" w:eastAsia="Calibri" w:hAnsi="Times New Roman"/>
                <w:lang w:eastAsia="pl-PL"/>
              </w:rPr>
            </w:pPr>
            <w:r w:rsidRPr="009A7BE4">
              <w:rPr>
                <w:rFonts w:ascii="Times New Roman" w:eastAsia="Calibri" w:hAnsi="Times New Roman"/>
                <w:lang w:eastAsia="pl-PL"/>
              </w:rPr>
              <w:t>*</w:t>
            </w:r>
            <w:r w:rsidR="008C72B5">
              <w:rPr>
                <w:rFonts w:ascii="Times New Roman" w:eastAsia="Calibri" w:hAnsi="Times New Roman"/>
                <w:i/>
                <w:lang w:eastAsia="pl-PL"/>
              </w:rPr>
              <w:t>rekomenduje się</w:t>
            </w:r>
            <w:r w:rsidRPr="00055DBF">
              <w:rPr>
                <w:rFonts w:ascii="Times New Roman" w:eastAsia="Calibri" w:hAnsi="Times New Roman"/>
                <w:i/>
                <w:lang w:eastAsia="pl-PL"/>
              </w:rPr>
              <w:t xml:space="preserve"> aby LGD korzystała z minimum 2 środków przekazu, z czego 1 nie będzie stroną internetową administrowaną przez LGD. Celem działania ma być dotarcie do jak najszerszego grona odbiorców</w:t>
            </w:r>
            <w:r w:rsidRPr="009A7BE4">
              <w:rPr>
                <w:rFonts w:ascii="Times New Roman" w:eastAsia="Calibri" w:hAnsi="Times New Roman"/>
                <w:lang w:eastAsia="pl-PL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F85B968" w14:textId="77777777" w:rsidR="008C72B5" w:rsidRPr="008C72B5" w:rsidRDefault="00505796" w:rsidP="00B13B56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8C72B5">
              <w:rPr>
                <w:rFonts w:ascii="Times New Roman" w:hAnsi="Times New Roman"/>
                <w:u w:val="single"/>
                <w:lang w:eastAsia="pl-PL"/>
              </w:rPr>
              <w:t xml:space="preserve">Wskaźnik: </w:t>
            </w:r>
          </w:p>
          <w:p w14:paraId="1D55F65F" w14:textId="157F293B" w:rsidR="00B13B56" w:rsidRDefault="008C72B5" w:rsidP="00B13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A</w:t>
            </w:r>
            <w:r w:rsidR="00B13B56" w:rsidRPr="001C71DB">
              <w:rPr>
                <w:rFonts w:ascii="Times New Roman" w:hAnsi="Times New Roman"/>
                <w:lang w:eastAsia="pl-PL"/>
              </w:rPr>
              <w:t>rtyku</w:t>
            </w:r>
            <w:r w:rsidR="00B13B56">
              <w:rPr>
                <w:rFonts w:ascii="Times New Roman" w:hAnsi="Times New Roman"/>
                <w:lang w:eastAsia="pl-PL"/>
              </w:rPr>
              <w:t>ły</w:t>
            </w:r>
            <w:r w:rsidR="00B13B56" w:rsidRPr="001C71DB">
              <w:rPr>
                <w:rFonts w:ascii="Times New Roman" w:hAnsi="Times New Roman"/>
                <w:lang w:eastAsia="pl-PL"/>
              </w:rPr>
              <w:t xml:space="preserve"> na stronach internetowych </w:t>
            </w:r>
            <w:r w:rsidR="00505796">
              <w:rPr>
                <w:rFonts w:ascii="Times New Roman" w:hAnsi="Times New Roman"/>
                <w:lang w:eastAsia="pl-PL"/>
              </w:rPr>
              <w:t>(ilość:…)</w:t>
            </w:r>
          </w:p>
          <w:p w14:paraId="78A56519" w14:textId="77777777" w:rsidR="008C72B5" w:rsidRDefault="008C72B5" w:rsidP="00171A58">
            <w:pPr>
              <w:rPr>
                <w:rFonts w:ascii="Times New Roman" w:hAnsi="Times New Roman"/>
                <w:lang w:eastAsia="pl-PL"/>
              </w:rPr>
            </w:pPr>
          </w:p>
          <w:p w14:paraId="7F2F7672" w14:textId="7FA85A84" w:rsidR="00B13B56" w:rsidRDefault="00505796" w:rsidP="00171A58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Informacja na portalach społecznościowych oraz w mediach o zasięgu lokalnym (ilość:…)</w:t>
            </w:r>
          </w:p>
          <w:p w14:paraId="0C91FAA6" w14:textId="77777777" w:rsidR="00505796" w:rsidRDefault="00505796" w:rsidP="00505796">
            <w:pPr>
              <w:rPr>
                <w:rFonts w:ascii="Times New Roman" w:hAnsi="Times New Roman"/>
              </w:rPr>
            </w:pPr>
          </w:p>
          <w:p w14:paraId="1B8482D3" w14:textId="77777777" w:rsidR="008C72B5" w:rsidRPr="008C72B5" w:rsidRDefault="00505796" w:rsidP="00171A58">
            <w:pPr>
              <w:rPr>
                <w:rFonts w:ascii="Times New Roman" w:eastAsia="Calibri" w:hAnsi="Times New Roman"/>
                <w:u w:val="single"/>
                <w:lang w:eastAsia="pl-PL"/>
              </w:rPr>
            </w:pPr>
            <w:r w:rsidRPr="008C72B5">
              <w:rPr>
                <w:rFonts w:ascii="Times New Roman" w:eastAsia="Calibri" w:hAnsi="Times New Roman"/>
                <w:u w:val="single"/>
                <w:lang w:eastAsia="pl-PL"/>
              </w:rPr>
              <w:t xml:space="preserve">Efekt: </w:t>
            </w:r>
          </w:p>
          <w:p w14:paraId="330EC3F2" w14:textId="7C2466B1" w:rsidR="003C7182" w:rsidRPr="00624154" w:rsidRDefault="00D45DD1" w:rsidP="00171A58">
            <w:pPr>
              <w:rPr>
                <w:rFonts w:ascii="Times New Roman" w:eastAsia="Calibri" w:hAnsi="Times New Roman"/>
                <w:lang w:eastAsia="pl-PL"/>
              </w:rPr>
            </w:pPr>
            <w:r w:rsidRPr="00D45DD1">
              <w:rPr>
                <w:rFonts w:ascii="Times New Roman" w:eastAsia="Calibri" w:hAnsi="Times New Roman"/>
                <w:lang w:eastAsia="pl-PL"/>
              </w:rPr>
              <w:t>Poinformowanie potencjalnych wnioskodawców o efektach realizacji LSR w całym okresie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7FEED5" w14:textId="77777777" w:rsidR="003C7182" w:rsidRPr="001C71DB" w:rsidRDefault="003C7182" w:rsidP="00480560">
            <w:pPr>
              <w:jc w:val="center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FA4C01" w14:textId="0BD88A5B" w:rsidR="003C7182" w:rsidRPr="00541689" w:rsidRDefault="003C7182" w:rsidP="0051520D">
            <w:pPr>
              <w:rPr>
                <w:rFonts w:ascii="Times New Roman" w:eastAsia="Calibri" w:hAnsi="Times New Roman"/>
                <w:lang w:eastAsia="pl-PL"/>
              </w:rPr>
            </w:pPr>
            <w:r w:rsidRPr="008C72B5">
              <w:rPr>
                <w:rFonts w:ascii="Times New Roman" w:eastAsia="Calibri" w:hAnsi="Times New Roman"/>
                <w:lang w:eastAsia="pl-PL"/>
              </w:rPr>
              <w:t>Monitoring oglądalności strony</w:t>
            </w:r>
            <w:r w:rsidR="00505796" w:rsidRPr="008C72B5">
              <w:rPr>
                <w:rFonts w:ascii="Times New Roman" w:eastAsia="Calibri" w:hAnsi="Times New Roman"/>
                <w:lang w:eastAsia="pl-PL"/>
              </w:rPr>
              <w:t xml:space="preserve"> i lokalnych mediów</w:t>
            </w:r>
          </w:p>
        </w:tc>
      </w:tr>
    </w:tbl>
    <w:p w14:paraId="412784FA" w14:textId="77777777" w:rsidR="004F641B" w:rsidRPr="004F641B" w:rsidRDefault="004F641B" w:rsidP="005416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41B" w:rsidRPr="004F641B" w:rsidSect="008758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50DE" w16cex:dateUtc="2023-03-28T09:41:00Z"/>
  <w16cex:commentExtensible w16cex:durableId="27CD5400" w16cex:dateUtc="2023-03-28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4A70E" w16cid:durableId="27CD50DE"/>
  <w16cid:commentId w16cid:paraId="316FFCAB" w16cid:durableId="27CD5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5237" w14:textId="77777777" w:rsidR="000D4B91" w:rsidRDefault="000D4B91" w:rsidP="00F11E24">
      <w:pPr>
        <w:spacing w:after="0" w:line="240" w:lineRule="auto"/>
      </w:pPr>
      <w:r>
        <w:separator/>
      </w:r>
    </w:p>
  </w:endnote>
  <w:endnote w:type="continuationSeparator" w:id="0">
    <w:p w14:paraId="63692F6C" w14:textId="77777777" w:rsidR="000D4B91" w:rsidRDefault="000D4B91" w:rsidP="00F11E24">
      <w:pPr>
        <w:spacing w:after="0" w:line="240" w:lineRule="auto"/>
      </w:pPr>
      <w:r>
        <w:continuationSeparator/>
      </w:r>
    </w:p>
  </w:endnote>
  <w:endnote w:type="continuationNotice" w:id="1">
    <w:p w14:paraId="0CBEB99C" w14:textId="77777777" w:rsidR="000D4B91" w:rsidRDefault="000D4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056F" w14:textId="77777777" w:rsidR="000D4B91" w:rsidRDefault="000D4B91" w:rsidP="00F11E24">
      <w:pPr>
        <w:spacing w:after="0" w:line="240" w:lineRule="auto"/>
      </w:pPr>
      <w:r>
        <w:separator/>
      </w:r>
    </w:p>
  </w:footnote>
  <w:footnote w:type="continuationSeparator" w:id="0">
    <w:p w14:paraId="74B5D290" w14:textId="77777777" w:rsidR="000D4B91" w:rsidRDefault="000D4B91" w:rsidP="00F11E24">
      <w:pPr>
        <w:spacing w:after="0" w:line="240" w:lineRule="auto"/>
      </w:pPr>
      <w:r>
        <w:continuationSeparator/>
      </w:r>
    </w:p>
  </w:footnote>
  <w:footnote w:type="continuationNotice" w:id="1">
    <w:p w14:paraId="2693B2C5" w14:textId="77777777" w:rsidR="000D4B91" w:rsidRDefault="000D4B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4DB"/>
    <w:multiLevelType w:val="hybridMultilevel"/>
    <w:tmpl w:val="D2348C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31EF"/>
    <w:multiLevelType w:val="hybridMultilevel"/>
    <w:tmpl w:val="0BF039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A056E7"/>
    <w:multiLevelType w:val="hybridMultilevel"/>
    <w:tmpl w:val="B4E08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055"/>
    <w:multiLevelType w:val="hybridMultilevel"/>
    <w:tmpl w:val="A6127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53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22670F"/>
    <w:multiLevelType w:val="hybridMultilevel"/>
    <w:tmpl w:val="B14406E6"/>
    <w:lvl w:ilvl="0" w:tplc="FF06293A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4073D7"/>
    <w:multiLevelType w:val="hybridMultilevel"/>
    <w:tmpl w:val="BAD29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459E"/>
    <w:multiLevelType w:val="multilevel"/>
    <w:tmpl w:val="0415001D"/>
    <w:numStyleLink w:val="Styl1"/>
  </w:abstractNum>
  <w:abstractNum w:abstractNumId="8" w15:restartNumberingAfterBreak="0">
    <w:nsid w:val="71DB34F1"/>
    <w:multiLevelType w:val="hybridMultilevel"/>
    <w:tmpl w:val="A4A03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0838"/>
    <w:multiLevelType w:val="hybridMultilevel"/>
    <w:tmpl w:val="C0202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2BB0"/>
    <w:multiLevelType w:val="hybridMultilevel"/>
    <w:tmpl w:val="7ADCE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9"/>
    <w:rsid w:val="00003281"/>
    <w:rsid w:val="000050CC"/>
    <w:rsid w:val="000070AB"/>
    <w:rsid w:val="000103AB"/>
    <w:rsid w:val="00013362"/>
    <w:rsid w:val="00032501"/>
    <w:rsid w:val="00055DBF"/>
    <w:rsid w:val="00090706"/>
    <w:rsid w:val="000B0CD6"/>
    <w:rsid w:val="000B27EE"/>
    <w:rsid w:val="000B3DD8"/>
    <w:rsid w:val="000C61FD"/>
    <w:rsid w:val="000D4B91"/>
    <w:rsid w:val="000E35C5"/>
    <w:rsid w:val="000F7857"/>
    <w:rsid w:val="00110285"/>
    <w:rsid w:val="00164FDE"/>
    <w:rsid w:val="0017115E"/>
    <w:rsid w:val="00171A58"/>
    <w:rsid w:val="0017281F"/>
    <w:rsid w:val="00185BB7"/>
    <w:rsid w:val="0018741A"/>
    <w:rsid w:val="00187946"/>
    <w:rsid w:val="00190E5A"/>
    <w:rsid w:val="00194052"/>
    <w:rsid w:val="001C71DB"/>
    <w:rsid w:val="001D5EB5"/>
    <w:rsid w:val="002178BD"/>
    <w:rsid w:val="002A0D07"/>
    <w:rsid w:val="002A27DC"/>
    <w:rsid w:val="002A3402"/>
    <w:rsid w:val="002C3FD1"/>
    <w:rsid w:val="002D564D"/>
    <w:rsid w:val="002E3C34"/>
    <w:rsid w:val="003151A6"/>
    <w:rsid w:val="00331557"/>
    <w:rsid w:val="003718B6"/>
    <w:rsid w:val="00397987"/>
    <w:rsid w:val="003A5E5F"/>
    <w:rsid w:val="003B6054"/>
    <w:rsid w:val="003C0497"/>
    <w:rsid w:val="003C7182"/>
    <w:rsid w:val="003D1E41"/>
    <w:rsid w:val="00480560"/>
    <w:rsid w:val="004B219B"/>
    <w:rsid w:val="004D2FD6"/>
    <w:rsid w:val="004F641B"/>
    <w:rsid w:val="00505796"/>
    <w:rsid w:val="0051520D"/>
    <w:rsid w:val="00517C4F"/>
    <w:rsid w:val="00523B4D"/>
    <w:rsid w:val="00537116"/>
    <w:rsid w:val="00541689"/>
    <w:rsid w:val="005614C1"/>
    <w:rsid w:val="00565AAF"/>
    <w:rsid w:val="00573A89"/>
    <w:rsid w:val="0057400E"/>
    <w:rsid w:val="005773CC"/>
    <w:rsid w:val="005B332D"/>
    <w:rsid w:val="005F132A"/>
    <w:rsid w:val="00605D42"/>
    <w:rsid w:val="00617E6E"/>
    <w:rsid w:val="00624154"/>
    <w:rsid w:val="006311A2"/>
    <w:rsid w:val="00652324"/>
    <w:rsid w:val="006C5127"/>
    <w:rsid w:val="006C541F"/>
    <w:rsid w:val="0075721A"/>
    <w:rsid w:val="00772412"/>
    <w:rsid w:val="007B48EB"/>
    <w:rsid w:val="007F19A4"/>
    <w:rsid w:val="00810C85"/>
    <w:rsid w:val="00817053"/>
    <w:rsid w:val="00822A3C"/>
    <w:rsid w:val="00835183"/>
    <w:rsid w:val="008758C6"/>
    <w:rsid w:val="00880FD2"/>
    <w:rsid w:val="00886E1B"/>
    <w:rsid w:val="008A35C5"/>
    <w:rsid w:val="008B1C0C"/>
    <w:rsid w:val="008B30A6"/>
    <w:rsid w:val="008B47AB"/>
    <w:rsid w:val="008B5711"/>
    <w:rsid w:val="008C72B5"/>
    <w:rsid w:val="008D2E32"/>
    <w:rsid w:val="008F0D01"/>
    <w:rsid w:val="008F62A0"/>
    <w:rsid w:val="009067F3"/>
    <w:rsid w:val="00906DC5"/>
    <w:rsid w:val="0090795D"/>
    <w:rsid w:val="009112ED"/>
    <w:rsid w:val="0091339F"/>
    <w:rsid w:val="00922AE6"/>
    <w:rsid w:val="00945A04"/>
    <w:rsid w:val="00982E3A"/>
    <w:rsid w:val="009A7BE4"/>
    <w:rsid w:val="009C256E"/>
    <w:rsid w:val="009C2EBA"/>
    <w:rsid w:val="009E1D76"/>
    <w:rsid w:val="00A0114B"/>
    <w:rsid w:val="00A21A11"/>
    <w:rsid w:val="00A41B71"/>
    <w:rsid w:val="00A81C57"/>
    <w:rsid w:val="00A83EFF"/>
    <w:rsid w:val="00A87AFC"/>
    <w:rsid w:val="00AC2DF8"/>
    <w:rsid w:val="00AD4EEF"/>
    <w:rsid w:val="00AD67AE"/>
    <w:rsid w:val="00AE45A7"/>
    <w:rsid w:val="00AF3D3B"/>
    <w:rsid w:val="00B13A6F"/>
    <w:rsid w:val="00B13B56"/>
    <w:rsid w:val="00B21DB1"/>
    <w:rsid w:val="00B368B4"/>
    <w:rsid w:val="00B60659"/>
    <w:rsid w:val="00B765E8"/>
    <w:rsid w:val="00B8385C"/>
    <w:rsid w:val="00B9509B"/>
    <w:rsid w:val="00B97748"/>
    <w:rsid w:val="00BB0413"/>
    <w:rsid w:val="00BD4A9C"/>
    <w:rsid w:val="00BE60CB"/>
    <w:rsid w:val="00C0044A"/>
    <w:rsid w:val="00C463BD"/>
    <w:rsid w:val="00C66437"/>
    <w:rsid w:val="00C666D5"/>
    <w:rsid w:val="00CA555F"/>
    <w:rsid w:val="00CE10A8"/>
    <w:rsid w:val="00CF1329"/>
    <w:rsid w:val="00D05C10"/>
    <w:rsid w:val="00D066E4"/>
    <w:rsid w:val="00D077A2"/>
    <w:rsid w:val="00D37C22"/>
    <w:rsid w:val="00D45DD1"/>
    <w:rsid w:val="00D65789"/>
    <w:rsid w:val="00D9056C"/>
    <w:rsid w:val="00D94252"/>
    <w:rsid w:val="00DD708D"/>
    <w:rsid w:val="00DE1B90"/>
    <w:rsid w:val="00E0173D"/>
    <w:rsid w:val="00E406CE"/>
    <w:rsid w:val="00E41579"/>
    <w:rsid w:val="00E419DB"/>
    <w:rsid w:val="00E83F80"/>
    <w:rsid w:val="00E96579"/>
    <w:rsid w:val="00EA2815"/>
    <w:rsid w:val="00EA5433"/>
    <w:rsid w:val="00F11E24"/>
    <w:rsid w:val="00F14046"/>
    <w:rsid w:val="00F16F59"/>
    <w:rsid w:val="00F24A2A"/>
    <w:rsid w:val="00F31B28"/>
    <w:rsid w:val="00F34C36"/>
    <w:rsid w:val="00F51E36"/>
    <w:rsid w:val="00F6614F"/>
    <w:rsid w:val="00FA17CC"/>
    <w:rsid w:val="00FA5DDD"/>
    <w:rsid w:val="00FB721C"/>
    <w:rsid w:val="00FD2F4F"/>
    <w:rsid w:val="00FE2EB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40E4"/>
  <w15:chartTrackingRefBased/>
  <w15:docId w15:val="{524948E9-D4BE-465E-A83A-B70DBA2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579"/>
    <w:pPr>
      <w:ind w:left="720"/>
      <w:contextualSpacing/>
    </w:pPr>
  </w:style>
  <w:style w:type="numbering" w:customStyle="1" w:styleId="Styl1">
    <w:name w:val="Styl1"/>
    <w:uiPriority w:val="99"/>
    <w:rsid w:val="00982E3A"/>
    <w:pPr>
      <w:numPr>
        <w:numId w:val="2"/>
      </w:numPr>
    </w:pPr>
  </w:style>
  <w:style w:type="table" w:customStyle="1" w:styleId="Jasnalistaakcent11">
    <w:name w:val="Jasna lista — akcent 11"/>
    <w:basedOn w:val="Standardowy"/>
    <w:next w:val="Jasnalistaakcent1"/>
    <w:uiPriority w:val="61"/>
    <w:rsid w:val="00F1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11E2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1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E24"/>
  </w:style>
  <w:style w:type="paragraph" w:styleId="Stopka">
    <w:name w:val="footer"/>
    <w:basedOn w:val="Normalny"/>
    <w:link w:val="StopkaZnak"/>
    <w:uiPriority w:val="99"/>
    <w:unhideWhenUsed/>
    <w:rsid w:val="00F1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E24"/>
  </w:style>
  <w:style w:type="table" w:styleId="Tabela-Siatka">
    <w:name w:val="Table Grid"/>
    <w:basedOn w:val="Standardowy"/>
    <w:uiPriority w:val="59"/>
    <w:rsid w:val="008758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C54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Fabiniak</dc:creator>
  <cp:keywords/>
  <dc:description/>
  <cp:lastModifiedBy>Poznaniak Lukasz</cp:lastModifiedBy>
  <cp:revision>9</cp:revision>
  <dcterms:created xsi:type="dcterms:W3CDTF">2023-04-04T05:55:00Z</dcterms:created>
  <dcterms:modified xsi:type="dcterms:W3CDTF">2023-04-04T06:53:00Z</dcterms:modified>
</cp:coreProperties>
</file>